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2CFC" w14:textId="77777777" w:rsidR="00885261" w:rsidRPr="00F50C42" w:rsidRDefault="00885261">
      <w:pPr>
        <w:rPr>
          <w:rFonts w:asciiTheme="minorHAnsi" w:hAnsiTheme="minorHAnsi" w:cstheme="minorHAnsi"/>
        </w:rPr>
      </w:pPr>
    </w:p>
    <w:p w14:paraId="5B49B5C1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proofErr w:type="spellStart"/>
      <w:r w:rsidRPr="008052F8">
        <w:rPr>
          <w:rFonts w:asciiTheme="minorHAnsi" w:hAnsiTheme="minorHAnsi" w:cstheme="minorHAnsi"/>
          <w:b/>
          <w:bCs/>
          <w:sz w:val="52"/>
          <w:szCs w:val="52"/>
        </w:rPr>
        <w:t>Slavos</w:t>
      </w:r>
      <w:proofErr w:type="spellEnd"/>
      <w:r w:rsidRPr="008052F8">
        <w:rPr>
          <w:rFonts w:asciiTheme="minorHAnsi" w:hAnsiTheme="minorHAnsi" w:cstheme="minorHAnsi"/>
          <w:b/>
          <w:bCs/>
          <w:sz w:val="52"/>
          <w:szCs w:val="52"/>
        </w:rPr>
        <w:t xml:space="preserve"> Slaný s.r.o.</w:t>
      </w:r>
    </w:p>
    <w:p w14:paraId="719AC3E7" w14:textId="77777777" w:rsidR="00201DCE" w:rsidRPr="008052F8" w:rsidRDefault="00201DCE" w:rsidP="008052F8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2F8">
        <w:rPr>
          <w:rFonts w:asciiTheme="minorHAnsi" w:hAnsiTheme="minorHAnsi" w:cstheme="minorHAnsi"/>
          <w:sz w:val="22"/>
          <w:szCs w:val="22"/>
        </w:rPr>
        <w:t>Politických vězňů 1523, 274 01 Slaný</w:t>
      </w:r>
    </w:p>
    <w:p w14:paraId="7A8063B8" w14:textId="77777777" w:rsidR="00201DCE" w:rsidRDefault="00201DCE">
      <w:pPr>
        <w:rPr>
          <w:rFonts w:asciiTheme="minorHAnsi" w:hAnsiTheme="minorHAnsi" w:cstheme="minorHAnsi"/>
        </w:rPr>
      </w:pPr>
    </w:p>
    <w:p w14:paraId="0F5BB34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48CAB4A3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1C87CEBB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632AFD40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2619386A" w14:textId="77777777" w:rsidR="00201DCE" w:rsidRDefault="00201DCE">
      <w:pPr>
        <w:rPr>
          <w:rFonts w:asciiTheme="minorHAnsi" w:hAnsiTheme="minorHAnsi" w:cstheme="minorHAnsi"/>
          <w:b/>
          <w:sz w:val="28"/>
          <w:szCs w:val="28"/>
        </w:rPr>
      </w:pPr>
    </w:p>
    <w:p w14:paraId="7567C9B0" w14:textId="46F3E1D0" w:rsidR="00201DCE" w:rsidRPr="008052F8" w:rsidRDefault="00455425" w:rsidP="008052F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Vnitřní směrnice</w:t>
      </w:r>
      <w:r w:rsidR="00201DCE" w:rsidRPr="008052F8">
        <w:rPr>
          <w:rFonts w:asciiTheme="minorHAnsi" w:hAnsiTheme="minorHAnsi" w:cstheme="minorHAnsi"/>
          <w:b/>
          <w:sz w:val="40"/>
          <w:szCs w:val="40"/>
        </w:rPr>
        <w:t xml:space="preserve"> pro poskytování informací podle zákona č. 106/1999 Sb., o svobodném přístupu k informacím</w:t>
      </w:r>
    </w:p>
    <w:p w14:paraId="16BE199A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3653580" w14:textId="77777777" w:rsidR="00201DCE" w:rsidRDefault="00201DCE">
      <w:pPr>
        <w:rPr>
          <w:rFonts w:asciiTheme="minorHAnsi" w:hAnsiTheme="minorHAnsi" w:cstheme="minorHAnsi"/>
          <w:b/>
          <w:sz w:val="22"/>
        </w:rPr>
      </w:pPr>
    </w:p>
    <w:p w14:paraId="2F83A0D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31C11112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0628815F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7251571E" w14:textId="77777777" w:rsidR="00201DCE" w:rsidRDefault="00201DCE" w:rsidP="00201DCE">
      <w:pPr>
        <w:rPr>
          <w:rFonts w:asciiTheme="minorHAnsi" w:hAnsiTheme="minorHAnsi" w:cstheme="minorHAnsi"/>
          <w:b/>
        </w:rPr>
      </w:pPr>
    </w:p>
    <w:p w14:paraId="1D6D2028" w14:textId="6813B9E8" w:rsidR="00201DCE" w:rsidRPr="009649F2" w:rsidRDefault="00201DCE" w:rsidP="00201DCE">
      <w:pPr>
        <w:rPr>
          <w:rFonts w:asciiTheme="minorHAnsi" w:hAnsiTheme="minorHAnsi" w:cstheme="minorHAnsi"/>
          <w:b/>
          <w:sz w:val="24"/>
          <w:szCs w:val="24"/>
        </w:rPr>
      </w:pPr>
      <w:r w:rsidRPr="009649F2">
        <w:rPr>
          <w:rFonts w:asciiTheme="minorHAnsi" w:hAnsiTheme="minorHAnsi" w:cstheme="minorHAnsi"/>
          <w:b/>
          <w:sz w:val="24"/>
          <w:szCs w:val="24"/>
        </w:rPr>
        <w:t>Účinnost:</w:t>
      </w:r>
      <w:r w:rsidR="008052F8" w:rsidRPr="00964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11B4">
        <w:rPr>
          <w:rFonts w:asciiTheme="minorHAnsi" w:hAnsiTheme="minorHAnsi" w:cstheme="minorHAnsi"/>
          <w:b/>
          <w:sz w:val="24"/>
          <w:szCs w:val="24"/>
        </w:rPr>
        <w:t>1. 11. 2019</w:t>
      </w:r>
    </w:p>
    <w:p w14:paraId="447D7249" w14:textId="77777777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1B9625D3" w14:textId="77777777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</w:p>
    <w:p w14:paraId="6A35D82E" w14:textId="2C9A30D0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b/>
          <w:sz w:val="24"/>
          <w:szCs w:val="24"/>
        </w:rPr>
        <w:t xml:space="preserve">Počet stran: </w:t>
      </w:r>
      <w:r w:rsidR="009649F2" w:rsidRPr="009649F2">
        <w:rPr>
          <w:rFonts w:asciiTheme="minorHAnsi" w:hAnsiTheme="minorHAnsi" w:cstheme="minorHAnsi"/>
          <w:b/>
          <w:sz w:val="24"/>
          <w:szCs w:val="24"/>
        </w:rPr>
        <w:t>10</w:t>
      </w:r>
    </w:p>
    <w:p w14:paraId="2EB35652" w14:textId="6E461613" w:rsidR="00201DCE" w:rsidRPr="009649F2" w:rsidRDefault="00201DCE" w:rsidP="00201DCE">
      <w:pPr>
        <w:rPr>
          <w:rFonts w:asciiTheme="minorHAnsi" w:hAnsiTheme="minorHAnsi" w:cstheme="minorHAnsi"/>
          <w:b/>
          <w:sz w:val="24"/>
          <w:szCs w:val="24"/>
        </w:rPr>
      </w:pPr>
      <w:r w:rsidRPr="009649F2">
        <w:rPr>
          <w:rFonts w:asciiTheme="minorHAnsi" w:hAnsiTheme="minorHAnsi" w:cstheme="minorHAnsi"/>
          <w:b/>
          <w:sz w:val="24"/>
          <w:szCs w:val="24"/>
        </w:rPr>
        <w:t>Počet příloh:</w:t>
      </w:r>
      <w:r w:rsidR="008052F8" w:rsidRPr="00964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49F2" w:rsidRPr="009649F2">
        <w:rPr>
          <w:rFonts w:asciiTheme="minorHAnsi" w:hAnsiTheme="minorHAnsi" w:cstheme="minorHAnsi"/>
          <w:b/>
          <w:sz w:val="24"/>
          <w:szCs w:val="24"/>
        </w:rPr>
        <w:t>3</w:t>
      </w:r>
    </w:p>
    <w:p w14:paraId="5A8276D8" w14:textId="7E775ED1" w:rsidR="00201DCE" w:rsidRPr="009649F2" w:rsidRDefault="00201DCE" w:rsidP="00201DCE">
      <w:pPr>
        <w:rPr>
          <w:rFonts w:asciiTheme="minorHAnsi" w:hAnsiTheme="minorHAnsi" w:cstheme="minorHAnsi"/>
          <w:sz w:val="24"/>
          <w:szCs w:val="24"/>
        </w:rPr>
        <w:sectPr w:rsidR="00201DCE" w:rsidRPr="009649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161841" w14:textId="77777777" w:rsidR="00F50C42" w:rsidRPr="00F50C42" w:rsidRDefault="00F50C42" w:rsidP="00F50C42">
      <w:pPr>
        <w:jc w:val="center"/>
        <w:rPr>
          <w:rFonts w:asciiTheme="minorHAnsi" w:hAnsiTheme="minorHAnsi" w:cstheme="minorHAnsi"/>
          <w:b/>
          <w:bCs/>
          <w:sz w:val="36"/>
        </w:rPr>
      </w:pPr>
    </w:p>
    <w:p w14:paraId="1CAD6303" w14:textId="77777777" w:rsidR="00F50C42" w:rsidRPr="00F50C42" w:rsidRDefault="00F50C42" w:rsidP="00F50C42">
      <w:pPr>
        <w:jc w:val="center"/>
        <w:rPr>
          <w:rFonts w:asciiTheme="minorHAnsi" w:hAnsiTheme="minorHAnsi" w:cstheme="minorHAnsi"/>
          <w:b/>
          <w:bCs/>
          <w:sz w:val="36"/>
        </w:rPr>
      </w:pPr>
    </w:p>
    <w:p w14:paraId="42BC250F" w14:textId="60965DDD" w:rsidR="00F50C42" w:rsidRDefault="00F50C42" w:rsidP="00F50C42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F50C42">
        <w:rPr>
          <w:rFonts w:asciiTheme="minorHAnsi" w:hAnsiTheme="minorHAnsi" w:cstheme="minorHAnsi"/>
          <w:b/>
          <w:bCs/>
          <w:sz w:val="36"/>
        </w:rPr>
        <w:t>Poskytování informací podle zákona č. 106/1999 Sb., o svobodném přístupu k</w:t>
      </w:r>
      <w:r w:rsidR="005C00BC">
        <w:rPr>
          <w:rFonts w:asciiTheme="minorHAnsi" w:hAnsiTheme="minorHAnsi" w:cstheme="minorHAnsi"/>
          <w:b/>
          <w:bCs/>
          <w:sz w:val="36"/>
        </w:rPr>
        <w:t> </w:t>
      </w:r>
      <w:r w:rsidRPr="00F50C42">
        <w:rPr>
          <w:rFonts w:asciiTheme="minorHAnsi" w:hAnsiTheme="minorHAnsi" w:cstheme="minorHAnsi"/>
          <w:b/>
          <w:bCs/>
          <w:sz w:val="36"/>
        </w:rPr>
        <w:t>informacím</w:t>
      </w:r>
    </w:p>
    <w:p w14:paraId="55CC042D" w14:textId="039BD3EF" w:rsidR="005C00BC" w:rsidRDefault="005C00BC" w:rsidP="00F50C42">
      <w:pPr>
        <w:jc w:val="center"/>
        <w:rPr>
          <w:rFonts w:asciiTheme="minorHAnsi" w:hAnsiTheme="minorHAnsi" w:cstheme="minorHAnsi"/>
          <w:b/>
          <w:bCs/>
          <w:sz w:val="36"/>
        </w:rPr>
      </w:pPr>
    </w:p>
    <w:p w14:paraId="0C1E39D7" w14:textId="77777777" w:rsidR="005C00BC" w:rsidRDefault="005C00BC" w:rsidP="00F50C42">
      <w:pPr>
        <w:jc w:val="center"/>
        <w:rPr>
          <w:rFonts w:asciiTheme="minorHAnsi" w:hAnsiTheme="minorHAnsi" w:cstheme="minorHAnsi"/>
          <w:b/>
          <w:bCs/>
          <w:sz w:val="36"/>
        </w:rPr>
      </w:pPr>
    </w:p>
    <w:sdt>
      <w:sdtPr>
        <w:rPr>
          <w:rFonts w:asciiTheme="minorHAnsi" w:eastAsia="Times New Roman" w:hAnsiTheme="minorHAnsi" w:cstheme="minorHAnsi"/>
          <w:color w:val="auto"/>
          <w:sz w:val="48"/>
          <w:szCs w:val="48"/>
        </w:rPr>
        <w:id w:val="42716526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46E6886A" w14:textId="77777777" w:rsidR="00CC0B2A" w:rsidRPr="00BC527A" w:rsidRDefault="00CC0B2A">
          <w:pPr>
            <w:pStyle w:val="Nadpisobsahu"/>
            <w:rPr>
              <w:rFonts w:asciiTheme="minorHAnsi" w:hAnsiTheme="minorHAnsi" w:cstheme="minorHAnsi"/>
              <w:sz w:val="40"/>
              <w:szCs w:val="40"/>
            </w:rPr>
          </w:pPr>
          <w:r w:rsidRPr="00BC527A">
            <w:rPr>
              <w:rFonts w:asciiTheme="minorHAnsi" w:hAnsiTheme="minorHAnsi" w:cstheme="minorHAnsi"/>
              <w:color w:val="auto"/>
              <w:sz w:val="44"/>
              <w:szCs w:val="44"/>
            </w:rPr>
            <w:t>Obsah</w:t>
          </w:r>
        </w:p>
        <w:p w14:paraId="4EABD6B8" w14:textId="77777777" w:rsidR="008052F8" w:rsidRPr="00BC527A" w:rsidRDefault="00CC0B2A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r w:rsidRPr="00BC527A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BC527A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BC527A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5022109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Předmět pracovního postupu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_Toc15022109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593E51" w14:textId="77777777" w:rsidR="008052F8" w:rsidRPr="00BC527A" w:rsidRDefault="000D2F2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0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Termíny a definice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_Toc15022110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B86B5D" w14:textId="77777777" w:rsidR="008052F8" w:rsidRPr="00BC527A" w:rsidRDefault="000D2F2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1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Závaznost pracovního postupu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_Toc15022111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BA2A2" w14:textId="77777777" w:rsidR="008052F8" w:rsidRPr="00BC527A" w:rsidRDefault="000D2F2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2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Poskytování informací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_Toc15022112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9ADE25" w14:textId="77777777" w:rsidR="008052F8" w:rsidRPr="00BC527A" w:rsidRDefault="000D2F2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3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A.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Žádost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_Toc15022113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48FB3F" w14:textId="77777777" w:rsidR="008052F8" w:rsidRPr="00BC527A" w:rsidRDefault="000D2F2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4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B.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Ústní žádost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_Toc15022114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DB7682" w14:textId="77777777" w:rsidR="008052F8" w:rsidRPr="00BC527A" w:rsidRDefault="000D2F2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5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C.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Písemná žádost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_Toc15022115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5E0BCF" w14:textId="77777777" w:rsidR="008052F8" w:rsidRPr="00BC527A" w:rsidRDefault="000D2F2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6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D.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Poskytnutí informace a rozhodnutí - lhůty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_Toc15022116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7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F7A89E" w14:textId="77777777" w:rsidR="008052F8" w:rsidRPr="00BC527A" w:rsidRDefault="000D2F2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7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E.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Odvolání Žadatele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_Toc15022117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C7384" w14:textId="77777777" w:rsidR="008052F8" w:rsidRPr="00BC527A" w:rsidRDefault="000D2F2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8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F.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Stížnost Žadatele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_Toc15022118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B858AF" w14:textId="77777777" w:rsidR="008052F8" w:rsidRPr="00BC527A" w:rsidRDefault="000D2F20">
          <w:pPr>
            <w:pStyle w:val="Obsah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19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G.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Informace, jejichž poskytnutí bude odmítnuto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_Toc15022119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F0139" w14:textId="77777777" w:rsidR="008052F8" w:rsidRPr="00BC527A" w:rsidRDefault="000D2F20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sz w:val="24"/>
              <w:szCs w:val="24"/>
            </w:rPr>
          </w:pPr>
          <w:hyperlink w:anchor="_Toc15022120" w:history="1"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  <w:r w:rsidR="008052F8" w:rsidRPr="00BC527A">
              <w:rPr>
                <w:rFonts w:asciiTheme="minorHAnsi" w:eastAsiaTheme="minorEastAsia" w:hAnsiTheme="minorHAnsi" w:cstheme="minorHAnsi"/>
                <w:noProof/>
                <w:sz w:val="24"/>
                <w:szCs w:val="24"/>
              </w:rPr>
              <w:tab/>
            </w:r>
            <w:r w:rsidR="008052F8" w:rsidRPr="00BC527A">
              <w:rPr>
                <w:rStyle w:val="Hypertextovodkaz"/>
                <w:rFonts w:asciiTheme="minorHAnsi" w:hAnsiTheme="minorHAnsi" w:cstheme="minorHAnsi"/>
                <w:noProof/>
                <w:sz w:val="24"/>
                <w:szCs w:val="24"/>
              </w:rPr>
              <w:t>Přílohy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_Toc15022120 \h </w:instrTex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10</w:t>
            </w:r>
            <w:r w:rsidR="008052F8" w:rsidRPr="00BC527A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1E9F9" w14:textId="70881E38" w:rsidR="00CC0B2A" w:rsidRPr="00BC527A" w:rsidRDefault="00CC0B2A">
          <w:pPr>
            <w:rPr>
              <w:rFonts w:asciiTheme="minorHAnsi" w:hAnsiTheme="minorHAnsi" w:cstheme="minorHAnsi"/>
              <w:sz w:val="24"/>
              <w:szCs w:val="24"/>
            </w:rPr>
          </w:pPr>
          <w:r w:rsidRPr="00BC527A">
            <w:rPr>
              <w:rFonts w:asciiTheme="minorHAnsi" w:hAnsiTheme="minorHAnsi" w:cstheme="minorHAnsi"/>
              <w:sz w:val="24"/>
              <w:szCs w:val="24"/>
            </w:rPr>
            <w:fldChar w:fldCharType="end"/>
          </w:r>
        </w:p>
      </w:sdtContent>
    </w:sdt>
    <w:p w14:paraId="7CB9F2E2" w14:textId="77777777" w:rsidR="00CC0B2A" w:rsidRPr="00BC527A" w:rsidRDefault="00CC0B2A" w:rsidP="00F50C4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4A7CB01" w14:textId="77777777" w:rsidR="00F50C42" w:rsidRPr="00F50C42" w:rsidRDefault="00F50C42" w:rsidP="00F50C42">
      <w:pPr>
        <w:jc w:val="center"/>
        <w:rPr>
          <w:rFonts w:asciiTheme="minorHAnsi" w:hAnsiTheme="minorHAnsi" w:cstheme="minorHAnsi"/>
          <w:b/>
          <w:sz w:val="28"/>
        </w:rPr>
      </w:pPr>
      <w:r w:rsidRPr="00F50C42">
        <w:rPr>
          <w:rFonts w:asciiTheme="minorHAnsi" w:hAnsiTheme="minorHAnsi" w:cstheme="minorHAnsi"/>
          <w:b/>
          <w:bCs/>
          <w:sz w:val="36"/>
        </w:rPr>
        <w:br w:type="column"/>
      </w:r>
    </w:p>
    <w:p w14:paraId="3423A56E" w14:textId="77777777" w:rsidR="00F50C42" w:rsidRPr="00F50C42" w:rsidRDefault="00F50C42" w:rsidP="00F50C42">
      <w:pPr>
        <w:pStyle w:val="Nadpis1"/>
        <w:numPr>
          <w:ilvl w:val="0"/>
          <w:numId w:val="2"/>
        </w:numPr>
        <w:jc w:val="center"/>
        <w:rPr>
          <w:rFonts w:asciiTheme="minorHAnsi" w:hAnsiTheme="minorHAnsi" w:cstheme="minorHAnsi"/>
        </w:rPr>
      </w:pPr>
      <w:bookmarkStart w:id="0" w:name="_Toc15022109"/>
      <w:r w:rsidRPr="00F50C42">
        <w:rPr>
          <w:rFonts w:asciiTheme="minorHAnsi" w:hAnsiTheme="minorHAnsi" w:cstheme="minorHAnsi"/>
        </w:rPr>
        <w:t>Předmět pracovního postupu</w:t>
      </w:r>
      <w:bookmarkEnd w:id="0"/>
    </w:p>
    <w:p w14:paraId="568E2C0D" w14:textId="77777777" w:rsidR="00F50C42" w:rsidRPr="00F50C42" w:rsidRDefault="00F50C42" w:rsidP="00F50C42">
      <w:pPr>
        <w:jc w:val="center"/>
        <w:rPr>
          <w:rFonts w:asciiTheme="minorHAnsi" w:hAnsiTheme="minorHAnsi" w:cstheme="minorHAnsi"/>
          <w:sz w:val="28"/>
        </w:rPr>
      </w:pPr>
    </w:p>
    <w:p w14:paraId="273CC651" w14:textId="38D6A918" w:rsidR="00F50C42" w:rsidRPr="00F50C42" w:rsidRDefault="00F50C42" w:rsidP="00F50C42">
      <w:pPr>
        <w:pStyle w:val="Zkladntext3"/>
        <w:numPr>
          <w:ilvl w:val="0"/>
          <w:numId w:val="1"/>
        </w:numPr>
        <w:spacing w:after="120" w:line="276" w:lineRule="auto"/>
        <w:ind w:left="720" w:hanging="720"/>
        <w:jc w:val="both"/>
        <w:rPr>
          <w:rFonts w:asciiTheme="minorHAnsi" w:hAnsiTheme="minorHAnsi" w:cstheme="minorHAnsi"/>
        </w:rPr>
      </w:pPr>
      <w:r w:rsidRPr="00F50C42">
        <w:rPr>
          <w:rFonts w:asciiTheme="minorHAnsi" w:hAnsiTheme="minorHAnsi" w:cstheme="minorHAnsi"/>
        </w:rPr>
        <w:t xml:space="preserve">K zajištění jednotného postupu společnosti </w:t>
      </w:r>
      <w:proofErr w:type="spellStart"/>
      <w:r w:rsidRPr="00F50C42">
        <w:rPr>
          <w:rFonts w:asciiTheme="minorHAnsi" w:hAnsiTheme="minorHAnsi" w:cstheme="minorHAnsi"/>
        </w:rPr>
        <w:t>Slavos</w:t>
      </w:r>
      <w:proofErr w:type="spellEnd"/>
      <w:r w:rsidRPr="00F50C42">
        <w:rPr>
          <w:rFonts w:asciiTheme="minorHAnsi" w:hAnsiTheme="minorHAnsi" w:cstheme="minorHAnsi"/>
        </w:rPr>
        <w:t xml:space="preserve"> Slaný, s.r.o., IČO: 07506554, se sídlem </w:t>
      </w:r>
      <w:r w:rsidR="00201DCE" w:rsidRPr="00201DCE">
        <w:rPr>
          <w:rFonts w:asciiTheme="minorHAnsi" w:hAnsiTheme="minorHAnsi" w:cstheme="minorHAnsi"/>
        </w:rPr>
        <w:t>Politických vězňů 1523, 274 01 Slaný</w:t>
      </w:r>
      <w:r w:rsidR="00201DCE" w:rsidRPr="00201DCE" w:rsidDel="00201DCE">
        <w:rPr>
          <w:rFonts w:asciiTheme="minorHAnsi" w:hAnsiTheme="minorHAnsi" w:cstheme="minorHAnsi"/>
        </w:rPr>
        <w:t xml:space="preserve"> </w:t>
      </w:r>
      <w:r w:rsidRPr="00F50C42">
        <w:rPr>
          <w:rFonts w:asciiTheme="minorHAnsi" w:hAnsiTheme="minorHAnsi" w:cstheme="minorHAnsi"/>
        </w:rPr>
        <w:t xml:space="preserve">(dále jen </w:t>
      </w:r>
      <w:r w:rsidRPr="00F50C42">
        <w:rPr>
          <w:rFonts w:asciiTheme="minorHAnsi" w:hAnsiTheme="minorHAnsi" w:cstheme="minorHAnsi"/>
          <w:b/>
        </w:rPr>
        <w:t>„</w:t>
      </w:r>
      <w:proofErr w:type="spellStart"/>
      <w:r w:rsidRPr="00F50C42">
        <w:rPr>
          <w:rFonts w:asciiTheme="minorHAnsi" w:hAnsiTheme="minorHAnsi" w:cstheme="minorHAnsi"/>
          <w:b/>
        </w:rPr>
        <w:t>Slavos</w:t>
      </w:r>
      <w:proofErr w:type="spellEnd"/>
      <w:r w:rsidR="009F5937">
        <w:rPr>
          <w:rFonts w:asciiTheme="minorHAnsi" w:hAnsiTheme="minorHAnsi" w:cstheme="minorHAnsi"/>
          <w:b/>
        </w:rPr>
        <w:t xml:space="preserve"> Slaný</w:t>
      </w:r>
      <w:r w:rsidRPr="00F50C42">
        <w:rPr>
          <w:rFonts w:asciiTheme="minorHAnsi" w:hAnsiTheme="minorHAnsi" w:cstheme="minorHAnsi"/>
          <w:b/>
        </w:rPr>
        <w:t>“</w:t>
      </w:r>
      <w:r w:rsidRPr="00F50C42">
        <w:rPr>
          <w:rFonts w:asciiTheme="minorHAnsi" w:hAnsiTheme="minorHAnsi" w:cstheme="minorHAnsi"/>
        </w:rPr>
        <w:t xml:space="preserve">) při poskytování informací podle zákona č. 106/1999 Sb., o svobodném přístupu k informacím (dále jen </w:t>
      </w:r>
      <w:r w:rsidRPr="00F50C42">
        <w:rPr>
          <w:rFonts w:asciiTheme="minorHAnsi" w:hAnsiTheme="minorHAnsi" w:cstheme="minorHAnsi"/>
          <w:b/>
        </w:rPr>
        <w:t>„</w:t>
      </w:r>
      <w:proofErr w:type="spellStart"/>
      <w:r w:rsidRPr="00F50C42">
        <w:rPr>
          <w:rFonts w:asciiTheme="minorHAnsi" w:hAnsiTheme="minorHAnsi" w:cstheme="minorHAnsi"/>
          <w:b/>
        </w:rPr>
        <w:t>InfZ</w:t>
      </w:r>
      <w:proofErr w:type="spellEnd"/>
      <w:r w:rsidRPr="00F50C42">
        <w:rPr>
          <w:rFonts w:asciiTheme="minorHAnsi" w:hAnsiTheme="minorHAnsi" w:cstheme="minorHAnsi"/>
          <w:b/>
        </w:rPr>
        <w:t>“</w:t>
      </w:r>
      <w:r w:rsidRPr="00F50C42">
        <w:rPr>
          <w:rFonts w:asciiTheme="minorHAnsi" w:hAnsiTheme="minorHAnsi" w:cstheme="minorHAnsi"/>
        </w:rPr>
        <w:t>), je vydán tento pracovní postup.</w:t>
      </w:r>
    </w:p>
    <w:p w14:paraId="6190D1DD" w14:textId="77777777" w:rsidR="00F50C42" w:rsidRPr="0007278B" w:rsidRDefault="00F50C42" w:rsidP="00E25959">
      <w:pPr>
        <w:pStyle w:val="Zkladntext3"/>
        <w:numPr>
          <w:ilvl w:val="0"/>
          <w:numId w:val="1"/>
        </w:numPr>
        <w:spacing w:after="120" w:line="276" w:lineRule="auto"/>
        <w:ind w:left="720" w:hanging="720"/>
        <w:jc w:val="both"/>
        <w:rPr>
          <w:rFonts w:asciiTheme="minorHAnsi" w:hAnsiTheme="minorHAnsi" w:cstheme="minorHAnsi"/>
        </w:rPr>
      </w:pPr>
      <w:r w:rsidRPr="0007278B">
        <w:rPr>
          <w:rFonts w:asciiTheme="minorHAnsi" w:hAnsiTheme="minorHAnsi" w:cstheme="minorHAnsi"/>
        </w:rPr>
        <w:t>Tento pracovní postup byl vypracován se zohledněním nejnovějšího vývoje judikatury ohledně kritérií určování povinných subjektů k poskytování informací ve smyslu §</w:t>
      </w:r>
      <w:r w:rsidR="009F5937" w:rsidRPr="0007278B">
        <w:rPr>
          <w:rFonts w:asciiTheme="minorHAnsi" w:hAnsiTheme="minorHAnsi" w:cstheme="minorHAnsi"/>
        </w:rPr>
        <w:t> </w:t>
      </w:r>
      <w:r w:rsidRPr="0007278B">
        <w:rPr>
          <w:rFonts w:asciiTheme="minorHAnsi" w:hAnsiTheme="minorHAnsi" w:cstheme="minorHAnsi"/>
        </w:rPr>
        <w:t>2</w:t>
      </w:r>
      <w:r w:rsidR="009F5937" w:rsidRPr="0007278B">
        <w:rPr>
          <w:rFonts w:asciiTheme="minorHAnsi" w:hAnsiTheme="minorHAnsi" w:cstheme="minorHAnsi"/>
        </w:rPr>
        <w:t> </w:t>
      </w:r>
      <w:proofErr w:type="spellStart"/>
      <w:r w:rsidR="0073497E" w:rsidRPr="0007278B">
        <w:rPr>
          <w:rFonts w:asciiTheme="minorHAnsi" w:hAnsiTheme="minorHAnsi" w:cstheme="minorHAnsi"/>
        </w:rPr>
        <w:t>InfZ</w:t>
      </w:r>
      <w:proofErr w:type="spellEnd"/>
      <w:r w:rsidRPr="0007278B">
        <w:rPr>
          <w:rFonts w:asciiTheme="minorHAnsi" w:hAnsiTheme="minorHAnsi" w:cstheme="minorHAnsi"/>
        </w:rPr>
        <w:t xml:space="preserve">, a to především se zohledněním závěrů uvedených </w:t>
      </w:r>
      <w:r w:rsidR="00E25959" w:rsidRPr="0007278B">
        <w:rPr>
          <w:rFonts w:asciiTheme="minorHAnsi" w:hAnsiTheme="minorHAnsi" w:cstheme="minorHAnsi"/>
        </w:rPr>
        <w:t xml:space="preserve">v nálezu Ústavního soudu České republiky ze dne 2. 4. 2019, </w:t>
      </w:r>
      <w:proofErr w:type="spellStart"/>
      <w:r w:rsidR="00E25959" w:rsidRPr="0007278B">
        <w:rPr>
          <w:rFonts w:asciiTheme="minorHAnsi" w:hAnsiTheme="minorHAnsi" w:cstheme="minorHAnsi"/>
        </w:rPr>
        <w:t>sp</w:t>
      </w:r>
      <w:proofErr w:type="spellEnd"/>
      <w:r w:rsidR="00E25959" w:rsidRPr="0007278B">
        <w:rPr>
          <w:rFonts w:asciiTheme="minorHAnsi" w:hAnsiTheme="minorHAnsi" w:cstheme="minorHAnsi"/>
        </w:rPr>
        <w:t xml:space="preserve">. zn. II. ÚS 618/18. S ohledem na závěry vyslovené ve shora uvedeném nálezu, </w:t>
      </w:r>
      <w:r w:rsidR="0007278B" w:rsidRPr="0007278B">
        <w:rPr>
          <w:rFonts w:asciiTheme="minorHAnsi" w:hAnsiTheme="minorHAnsi" w:cstheme="minorHAnsi"/>
        </w:rPr>
        <w:t xml:space="preserve">se lze domnívat, že </w:t>
      </w:r>
      <w:proofErr w:type="spellStart"/>
      <w:r w:rsidR="0007278B" w:rsidRPr="0007278B">
        <w:rPr>
          <w:rFonts w:asciiTheme="minorHAnsi" w:hAnsiTheme="minorHAnsi" w:cstheme="minorHAnsi"/>
        </w:rPr>
        <w:t>Slavos</w:t>
      </w:r>
      <w:proofErr w:type="spellEnd"/>
      <w:r w:rsidR="0007278B" w:rsidRPr="0007278B">
        <w:rPr>
          <w:rFonts w:asciiTheme="minorHAnsi" w:hAnsiTheme="minorHAnsi" w:cstheme="minorHAnsi"/>
        </w:rPr>
        <w:t xml:space="preserve"> Slaný je povinným subjektem ve smyslu § 2 </w:t>
      </w:r>
      <w:proofErr w:type="spellStart"/>
      <w:r w:rsidR="0007278B" w:rsidRPr="0007278B">
        <w:rPr>
          <w:rFonts w:asciiTheme="minorHAnsi" w:hAnsiTheme="minorHAnsi" w:cstheme="minorHAnsi"/>
        </w:rPr>
        <w:t>InfZ</w:t>
      </w:r>
      <w:proofErr w:type="spellEnd"/>
      <w:r w:rsidR="0007278B" w:rsidRPr="0007278B">
        <w:rPr>
          <w:rFonts w:asciiTheme="minorHAnsi" w:hAnsiTheme="minorHAnsi" w:cstheme="minorHAnsi"/>
        </w:rPr>
        <w:t xml:space="preserve">, avšak s přihlédnutím k závěrům dříve učiněným Ústavním soudem České republiky v nálezu Ústavního soudu České republiky ze dne 20. 6. 2017, </w:t>
      </w:r>
      <w:proofErr w:type="spellStart"/>
      <w:r w:rsidR="0007278B" w:rsidRPr="0007278B">
        <w:rPr>
          <w:rFonts w:asciiTheme="minorHAnsi" w:hAnsiTheme="minorHAnsi" w:cstheme="minorHAnsi"/>
        </w:rPr>
        <w:t>sp</w:t>
      </w:r>
      <w:proofErr w:type="spellEnd"/>
      <w:r w:rsidR="0007278B" w:rsidRPr="0007278B">
        <w:rPr>
          <w:rFonts w:asciiTheme="minorHAnsi" w:hAnsiTheme="minorHAnsi" w:cstheme="minorHAnsi"/>
        </w:rPr>
        <w:t xml:space="preserve">. zn.: IV. ÚS 1146/16 a v rozsudku Nejvyššího správního soudu České republiky ze dne 12. 12. 2017, </w:t>
      </w:r>
      <w:proofErr w:type="spellStart"/>
      <w:r w:rsidR="0007278B" w:rsidRPr="0007278B">
        <w:rPr>
          <w:rFonts w:asciiTheme="minorHAnsi" w:hAnsiTheme="minorHAnsi" w:cstheme="minorHAnsi"/>
        </w:rPr>
        <w:t>sp</w:t>
      </w:r>
      <w:proofErr w:type="spellEnd"/>
      <w:r w:rsidR="0007278B" w:rsidRPr="0007278B">
        <w:rPr>
          <w:rFonts w:asciiTheme="minorHAnsi" w:hAnsiTheme="minorHAnsi" w:cstheme="minorHAnsi"/>
        </w:rPr>
        <w:t xml:space="preserve">. zn: 7 As 311/2017, </w:t>
      </w:r>
      <w:r w:rsidR="00E25959" w:rsidRPr="0007278B">
        <w:rPr>
          <w:rFonts w:asciiTheme="minorHAnsi" w:hAnsiTheme="minorHAnsi" w:cstheme="minorHAnsi"/>
        </w:rPr>
        <w:t xml:space="preserve">na který citovaný rozsudek Nejvyššího správního soudu České republiky odkazuje, </w:t>
      </w:r>
      <w:r w:rsidR="0007278B" w:rsidRPr="0007278B">
        <w:rPr>
          <w:rFonts w:asciiTheme="minorHAnsi" w:hAnsiTheme="minorHAnsi" w:cstheme="minorHAnsi"/>
        </w:rPr>
        <w:t>nelze takové tvrzení považovat za neměnné a absolutní.</w:t>
      </w:r>
      <w:r w:rsidR="00E25959" w:rsidRPr="0007278B">
        <w:rPr>
          <w:rFonts w:asciiTheme="minorHAnsi" w:hAnsiTheme="minorHAnsi" w:cstheme="minorHAnsi"/>
        </w:rPr>
        <w:t xml:space="preserve"> </w:t>
      </w:r>
    </w:p>
    <w:p w14:paraId="0BCFED38" w14:textId="1757F47A" w:rsidR="00F50C42" w:rsidRPr="00F50C42" w:rsidRDefault="009F5937" w:rsidP="00F50C42">
      <w:pPr>
        <w:pStyle w:val="Zkladntext3"/>
        <w:numPr>
          <w:ilvl w:val="0"/>
          <w:numId w:val="1"/>
        </w:numPr>
        <w:spacing w:after="120" w:line="276" w:lineRule="auto"/>
        <w:ind w:left="720" w:hanging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Slavos</w:t>
      </w:r>
      <w:proofErr w:type="spellEnd"/>
      <w:r w:rsidR="00F50C42" w:rsidRPr="00F50C42">
        <w:rPr>
          <w:rFonts w:asciiTheme="minorHAnsi" w:hAnsiTheme="minorHAnsi" w:cstheme="minorHAnsi"/>
        </w:rPr>
        <w:t xml:space="preserve"> </w:t>
      </w:r>
      <w:r w:rsidR="00201DCE">
        <w:rPr>
          <w:rFonts w:asciiTheme="minorHAnsi" w:hAnsiTheme="minorHAnsi" w:cstheme="minorHAnsi"/>
        </w:rPr>
        <w:t xml:space="preserve">Slaný </w:t>
      </w:r>
      <w:r w:rsidR="00F50C42" w:rsidRPr="00F50C42">
        <w:rPr>
          <w:rFonts w:asciiTheme="minorHAnsi" w:hAnsiTheme="minorHAnsi" w:cstheme="minorHAnsi"/>
        </w:rPr>
        <w:t xml:space="preserve">se i přes výše uvedené, a to s ohledem na nejednoznačné závěry judikatury, dobrovolně rozhodla postupovat v souladu s </w:t>
      </w:r>
      <w:proofErr w:type="spellStart"/>
      <w:r w:rsidR="00F50C42" w:rsidRPr="00F50C42">
        <w:rPr>
          <w:rFonts w:asciiTheme="minorHAnsi" w:hAnsiTheme="minorHAnsi" w:cstheme="minorHAnsi"/>
        </w:rPr>
        <w:t>InfZ</w:t>
      </w:r>
      <w:proofErr w:type="spellEnd"/>
      <w:r w:rsidR="00F50C42" w:rsidRPr="00F50C42">
        <w:rPr>
          <w:rFonts w:asciiTheme="minorHAnsi" w:hAnsiTheme="minorHAnsi" w:cstheme="minorHAnsi"/>
        </w:rPr>
        <w:t xml:space="preserve"> jako povinný subjekt dle § 2 tohoto zákona, v důsledku čehož tento pracovní postup vznikl. </w:t>
      </w:r>
    </w:p>
    <w:p w14:paraId="42CC4054" w14:textId="244AA68B" w:rsidR="00F50C42" w:rsidRPr="00F50C42" w:rsidRDefault="0007278B" w:rsidP="00F50C42">
      <w:pPr>
        <w:pStyle w:val="Zkladntext3"/>
        <w:numPr>
          <w:ilvl w:val="0"/>
          <w:numId w:val="1"/>
        </w:numPr>
        <w:spacing w:after="120" w:line="276" w:lineRule="auto"/>
        <w:ind w:left="720" w:hanging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Slavos</w:t>
      </w:r>
      <w:proofErr w:type="spellEnd"/>
      <w:r>
        <w:rPr>
          <w:rFonts w:asciiTheme="minorHAnsi" w:hAnsiTheme="minorHAnsi" w:cstheme="minorHAnsi"/>
        </w:rPr>
        <w:t xml:space="preserve"> Slaný</w:t>
      </w:r>
      <w:r w:rsidR="00F50C42" w:rsidRPr="00F50C42">
        <w:rPr>
          <w:rFonts w:asciiTheme="minorHAnsi" w:hAnsiTheme="minorHAnsi" w:cstheme="minorHAnsi"/>
        </w:rPr>
        <w:t xml:space="preserve"> je proto povinna vyřizovat žádosti fyzických i právnických osob (dále jen </w:t>
      </w:r>
      <w:r w:rsidR="00F50C42" w:rsidRPr="00F50C42">
        <w:rPr>
          <w:rFonts w:asciiTheme="minorHAnsi" w:hAnsiTheme="minorHAnsi" w:cstheme="minorHAnsi"/>
          <w:b/>
        </w:rPr>
        <w:t>„</w:t>
      </w:r>
      <w:r w:rsidR="00EF0B51">
        <w:rPr>
          <w:rFonts w:asciiTheme="minorHAnsi" w:hAnsiTheme="minorHAnsi" w:cstheme="minorHAnsi"/>
          <w:b/>
        </w:rPr>
        <w:t>Ž</w:t>
      </w:r>
      <w:r w:rsidR="00F50C42" w:rsidRPr="00F50C42">
        <w:rPr>
          <w:rFonts w:asciiTheme="minorHAnsi" w:hAnsiTheme="minorHAnsi" w:cstheme="minorHAnsi"/>
          <w:b/>
        </w:rPr>
        <w:t>adatelé“</w:t>
      </w:r>
      <w:r w:rsidR="00F50C42" w:rsidRPr="00F50C42">
        <w:rPr>
          <w:rFonts w:asciiTheme="minorHAnsi" w:hAnsiTheme="minorHAnsi" w:cstheme="minorHAnsi"/>
        </w:rPr>
        <w:t xml:space="preserve">) o poskytnutí informace ve smyslu </w:t>
      </w:r>
      <w:proofErr w:type="spellStart"/>
      <w:r w:rsidR="00F50C42" w:rsidRPr="00F50C42">
        <w:rPr>
          <w:rFonts w:asciiTheme="minorHAnsi" w:hAnsiTheme="minorHAnsi" w:cstheme="minorHAnsi"/>
        </w:rPr>
        <w:t>InfZ</w:t>
      </w:r>
      <w:proofErr w:type="spellEnd"/>
      <w:r w:rsidR="00F50C42" w:rsidRPr="00F50C42">
        <w:rPr>
          <w:rFonts w:asciiTheme="minorHAnsi" w:hAnsiTheme="minorHAnsi" w:cstheme="minorHAnsi"/>
        </w:rPr>
        <w:t>, a to pouze v rozsahu vztahujícím se k jeho působnosti.</w:t>
      </w:r>
    </w:p>
    <w:p w14:paraId="30CCBF31" w14:textId="2D6177CC" w:rsidR="00F50C42" w:rsidRPr="00F50C42" w:rsidRDefault="00F50C42" w:rsidP="00F50C42">
      <w:pPr>
        <w:pStyle w:val="Zkladntext3"/>
        <w:numPr>
          <w:ilvl w:val="0"/>
          <w:numId w:val="1"/>
        </w:numPr>
        <w:spacing w:after="120" w:line="276" w:lineRule="auto"/>
        <w:ind w:left="720" w:hanging="720"/>
        <w:jc w:val="both"/>
        <w:rPr>
          <w:rFonts w:asciiTheme="minorHAnsi" w:hAnsiTheme="minorHAnsi" w:cstheme="minorHAnsi"/>
        </w:rPr>
      </w:pPr>
      <w:r w:rsidRPr="00CF383F">
        <w:rPr>
          <w:rFonts w:asciiTheme="minorHAnsi" w:hAnsiTheme="minorHAnsi" w:cstheme="minorHAnsi"/>
        </w:rPr>
        <w:t xml:space="preserve">V případě pochybností, zda lze požadované informace dle </w:t>
      </w:r>
      <w:proofErr w:type="spellStart"/>
      <w:r w:rsidRPr="00CF383F">
        <w:rPr>
          <w:rFonts w:asciiTheme="minorHAnsi" w:hAnsiTheme="minorHAnsi" w:cstheme="minorHAnsi"/>
        </w:rPr>
        <w:t>InfZ</w:t>
      </w:r>
      <w:proofErr w:type="spellEnd"/>
      <w:r w:rsidRPr="00CF383F">
        <w:rPr>
          <w:rFonts w:asciiTheme="minorHAnsi" w:hAnsiTheme="minorHAnsi" w:cstheme="minorHAnsi"/>
        </w:rPr>
        <w:t xml:space="preserve"> poskytnout či nikoliv, je </w:t>
      </w:r>
      <w:r w:rsidR="000602A7">
        <w:rPr>
          <w:rFonts w:asciiTheme="minorHAnsi" w:hAnsiTheme="minorHAnsi" w:cstheme="minorHAnsi"/>
        </w:rPr>
        <w:t xml:space="preserve">třeba, </w:t>
      </w:r>
      <w:r w:rsidRPr="00CF383F">
        <w:rPr>
          <w:rFonts w:asciiTheme="minorHAnsi" w:hAnsiTheme="minorHAnsi" w:cstheme="minorHAnsi"/>
        </w:rPr>
        <w:t>a to z důvodů shora uvedených, rozhodnout o odmítnutí žádosti, příp. o částečném</w:t>
      </w:r>
      <w:r w:rsidRPr="00F50C42">
        <w:rPr>
          <w:rFonts w:asciiTheme="minorHAnsi" w:hAnsiTheme="minorHAnsi" w:cstheme="minorHAnsi"/>
        </w:rPr>
        <w:t xml:space="preserve"> odmítnutí žádosti. </w:t>
      </w:r>
    </w:p>
    <w:p w14:paraId="39CF8B20" w14:textId="77777777" w:rsidR="00F50C42" w:rsidRPr="00F50C42" w:rsidRDefault="00F50C42" w:rsidP="00F50C42">
      <w:pPr>
        <w:rPr>
          <w:rFonts w:asciiTheme="minorHAnsi" w:hAnsiTheme="minorHAnsi" w:cstheme="minorHAnsi"/>
          <w:sz w:val="28"/>
        </w:rPr>
      </w:pPr>
    </w:p>
    <w:p w14:paraId="6A1919AC" w14:textId="77777777" w:rsidR="00F50C42" w:rsidRPr="00F50C42" w:rsidRDefault="00F50C42" w:rsidP="00F50C42">
      <w:pPr>
        <w:rPr>
          <w:rFonts w:asciiTheme="minorHAnsi" w:hAnsiTheme="minorHAnsi" w:cstheme="minorHAnsi"/>
          <w:sz w:val="28"/>
        </w:rPr>
      </w:pPr>
    </w:p>
    <w:p w14:paraId="5FFACD86" w14:textId="77777777" w:rsidR="00F50C42" w:rsidRPr="005A39D0" w:rsidRDefault="00620344" w:rsidP="00620344">
      <w:pPr>
        <w:pStyle w:val="Nadpis1"/>
        <w:numPr>
          <w:ilvl w:val="0"/>
          <w:numId w:val="2"/>
        </w:numPr>
        <w:jc w:val="center"/>
        <w:rPr>
          <w:rFonts w:asciiTheme="minorHAnsi" w:hAnsiTheme="minorHAnsi" w:cstheme="minorHAnsi"/>
          <w:b w:val="0"/>
          <w:szCs w:val="36"/>
        </w:rPr>
      </w:pPr>
      <w:bookmarkStart w:id="1" w:name="_Toc15022110"/>
      <w:r w:rsidRPr="005A39D0">
        <w:rPr>
          <w:rFonts w:asciiTheme="minorHAnsi" w:hAnsiTheme="minorHAnsi" w:cstheme="minorHAnsi"/>
          <w:szCs w:val="36"/>
        </w:rPr>
        <w:t>Termíny a definice</w:t>
      </w:r>
      <w:bookmarkEnd w:id="1"/>
    </w:p>
    <w:p w14:paraId="33AB790E" w14:textId="77777777" w:rsidR="00F50C42" w:rsidRPr="00F50C42" w:rsidRDefault="00F50C42" w:rsidP="00F50C42">
      <w:pPr>
        <w:jc w:val="center"/>
        <w:rPr>
          <w:rFonts w:asciiTheme="minorHAnsi" w:hAnsiTheme="minorHAnsi" w:cstheme="minorHAnsi"/>
          <w:sz w:val="28"/>
        </w:rPr>
      </w:pPr>
    </w:p>
    <w:p w14:paraId="544FCCBA" w14:textId="77777777" w:rsidR="00F50C42" w:rsidRPr="00F50C42" w:rsidRDefault="00F50C42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  <w:r w:rsidRPr="00F50C42">
        <w:rPr>
          <w:rFonts w:asciiTheme="minorHAnsi" w:hAnsiTheme="minorHAnsi" w:cstheme="minorHAnsi"/>
          <w:b/>
          <w:sz w:val="24"/>
        </w:rPr>
        <w:t xml:space="preserve">Žadatel – </w:t>
      </w:r>
      <w:r w:rsidRPr="00F50C42">
        <w:rPr>
          <w:rFonts w:asciiTheme="minorHAnsi" w:hAnsiTheme="minorHAnsi" w:cstheme="minorHAnsi"/>
          <w:sz w:val="24"/>
        </w:rPr>
        <w:t>každá fyzická i právnická osoba, která žádá o informaci.</w:t>
      </w:r>
    </w:p>
    <w:p w14:paraId="146DCFB8" w14:textId="77777777" w:rsidR="00F50C42" w:rsidRPr="00F50C42" w:rsidRDefault="00F50C42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</w:p>
    <w:p w14:paraId="53C678A5" w14:textId="2FC8B09D" w:rsidR="00F50C42" w:rsidRPr="00F50C42" w:rsidRDefault="00F50C42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  <w:r w:rsidRPr="00F50C42">
        <w:rPr>
          <w:rFonts w:asciiTheme="minorHAnsi" w:hAnsiTheme="minorHAnsi" w:cstheme="minorHAnsi"/>
          <w:b/>
          <w:sz w:val="24"/>
        </w:rPr>
        <w:t xml:space="preserve">Možnost dálkového přístupu – </w:t>
      </w:r>
      <w:r w:rsidRPr="00F50C42">
        <w:rPr>
          <w:rFonts w:asciiTheme="minorHAnsi" w:hAnsiTheme="minorHAnsi" w:cstheme="minorHAnsi"/>
          <w:sz w:val="24"/>
        </w:rPr>
        <w:t xml:space="preserve">přístup k informaci neomezeného okruhu </w:t>
      </w:r>
      <w:r w:rsidR="00EF0B51">
        <w:rPr>
          <w:rFonts w:asciiTheme="minorHAnsi" w:hAnsiTheme="minorHAnsi" w:cstheme="minorHAnsi"/>
          <w:sz w:val="24"/>
        </w:rPr>
        <w:t>Ž</w:t>
      </w:r>
      <w:r w:rsidRPr="00F50C42">
        <w:rPr>
          <w:rFonts w:asciiTheme="minorHAnsi" w:hAnsiTheme="minorHAnsi" w:cstheme="minorHAnsi"/>
          <w:sz w:val="24"/>
        </w:rPr>
        <w:t>adatelů pomocí sítě nebo služby elektronických komunikací (například prostřednictvím sítě Internet).</w:t>
      </w:r>
    </w:p>
    <w:p w14:paraId="000F31A1" w14:textId="77777777" w:rsidR="00F50C42" w:rsidRPr="00F50C42" w:rsidRDefault="00F50C42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</w:p>
    <w:p w14:paraId="61EF9F3D" w14:textId="77777777" w:rsidR="00F50C42" w:rsidRPr="00F50C42" w:rsidRDefault="00F50C42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  <w:r w:rsidRPr="00F50C42">
        <w:rPr>
          <w:rFonts w:asciiTheme="minorHAnsi" w:hAnsiTheme="minorHAnsi" w:cstheme="minorHAnsi"/>
          <w:b/>
          <w:sz w:val="24"/>
        </w:rPr>
        <w:lastRenderedPageBreak/>
        <w:t xml:space="preserve">Informace </w:t>
      </w:r>
      <w:r w:rsidRPr="00F50C42">
        <w:rPr>
          <w:rFonts w:asciiTheme="minorHAnsi" w:hAnsiTheme="minorHAnsi" w:cstheme="minorHAnsi"/>
          <w:sz w:val="24"/>
        </w:rPr>
        <w:sym w:font="Symbol" w:char="F02D"/>
      </w:r>
      <w:r w:rsidRPr="00F50C42">
        <w:rPr>
          <w:rFonts w:asciiTheme="minorHAnsi" w:hAnsiTheme="minorHAnsi" w:cstheme="minorHAnsi"/>
          <w:sz w:val="24"/>
        </w:rPr>
        <w:t xml:space="preserve"> jakýkoliv obsah nebo jeho část v jakékoliv podobě, zaznamenaný na jakémkoliv nosiči, zejména obsah písemného záznamu na listině, záznamu uloženého v elektronické podobě nebo záznamu zvukového, obrazového nebo audiovizuálního. </w:t>
      </w:r>
    </w:p>
    <w:p w14:paraId="40BCD861" w14:textId="77777777" w:rsidR="00F50C42" w:rsidRPr="00F50C42" w:rsidRDefault="00F50C42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</w:p>
    <w:p w14:paraId="27C5D3F6" w14:textId="77777777" w:rsidR="00F50C42" w:rsidRDefault="00F50C42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  <w:r w:rsidRPr="00F50C42">
        <w:rPr>
          <w:rFonts w:asciiTheme="minorHAnsi" w:hAnsiTheme="minorHAnsi" w:cstheme="minorHAnsi"/>
          <w:b/>
          <w:sz w:val="24"/>
        </w:rPr>
        <w:t xml:space="preserve">Zveřejněná informace – </w:t>
      </w:r>
      <w:r w:rsidRPr="00F50C42">
        <w:rPr>
          <w:rFonts w:asciiTheme="minorHAnsi" w:hAnsiTheme="minorHAnsi" w:cstheme="minorHAnsi"/>
          <w:sz w:val="24"/>
        </w:rPr>
        <w:t>informace, která může být vždy znovu vyhledána a získána, zejména vydaná tiskem nebo na jiném nosiči dat umožňujícím zápis a uchování informace, vystavená na úřední desce, s možností dálkového přístupu nebo umístěná v knihovně poskytující veřejné knihovnické a informační služby podle knihovního zá</w:t>
      </w:r>
      <w:bookmarkStart w:id="2" w:name="_GoBack"/>
      <w:bookmarkEnd w:id="2"/>
      <w:r w:rsidRPr="00F50C42">
        <w:rPr>
          <w:rFonts w:asciiTheme="minorHAnsi" w:hAnsiTheme="minorHAnsi" w:cstheme="minorHAnsi"/>
          <w:sz w:val="24"/>
        </w:rPr>
        <w:t xml:space="preserve">kona. </w:t>
      </w:r>
    </w:p>
    <w:p w14:paraId="6B614C39" w14:textId="77777777" w:rsidR="00620344" w:rsidRPr="00F50C42" w:rsidRDefault="00620344" w:rsidP="00F50C42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</w:p>
    <w:p w14:paraId="0EB607F8" w14:textId="77777777" w:rsidR="00620344" w:rsidRDefault="00620344" w:rsidP="00620344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  <w:r w:rsidRPr="00620344">
        <w:rPr>
          <w:rFonts w:asciiTheme="minorHAnsi" w:hAnsiTheme="minorHAnsi" w:cstheme="minorHAnsi"/>
          <w:b/>
          <w:sz w:val="24"/>
        </w:rPr>
        <w:t xml:space="preserve">Doprovodná informace – </w:t>
      </w:r>
      <w:r w:rsidRPr="00620344">
        <w:rPr>
          <w:rFonts w:asciiTheme="minorHAnsi" w:hAnsiTheme="minorHAnsi" w:cstheme="minorHAnsi"/>
          <w:sz w:val="24"/>
        </w:rPr>
        <w:t>informace, která úzce souvisí s požadovanou informací (například údaj o její existenci, původu, počtu, důvodu odepření, době, po kterou důvod odepření trvá a kdy bude znovu přezkoumán, a dalších důležitých rysech).</w:t>
      </w:r>
    </w:p>
    <w:p w14:paraId="785C5FE0" w14:textId="77777777" w:rsidR="005A39D0" w:rsidRDefault="005A39D0" w:rsidP="00620344">
      <w:pPr>
        <w:pStyle w:val="Zkladntext2"/>
        <w:spacing w:line="276" w:lineRule="auto"/>
        <w:rPr>
          <w:rFonts w:asciiTheme="minorHAnsi" w:hAnsiTheme="minorHAnsi" w:cstheme="minorHAnsi"/>
          <w:sz w:val="24"/>
        </w:rPr>
      </w:pPr>
    </w:p>
    <w:p w14:paraId="0AD709B7" w14:textId="77777777" w:rsidR="005A39D0" w:rsidRPr="005A39D0" w:rsidRDefault="005A39D0" w:rsidP="005A39D0">
      <w:pPr>
        <w:pStyle w:val="Nadpis1"/>
        <w:numPr>
          <w:ilvl w:val="0"/>
          <w:numId w:val="2"/>
        </w:numPr>
        <w:jc w:val="center"/>
        <w:rPr>
          <w:rFonts w:asciiTheme="minorHAnsi" w:hAnsiTheme="minorHAnsi" w:cstheme="minorHAnsi"/>
        </w:rPr>
      </w:pPr>
      <w:bookmarkStart w:id="3" w:name="_Toc15022111"/>
      <w:r w:rsidRPr="005A39D0">
        <w:rPr>
          <w:rFonts w:asciiTheme="minorHAnsi" w:hAnsiTheme="minorHAnsi" w:cstheme="minorHAnsi"/>
        </w:rPr>
        <w:t>Závaznost pracovního postupu</w:t>
      </w:r>
      <w:bookmarkEnd w:id="3"/>
    </w:p>
    <w:p w14:paraId="769C7656" w14:textId="77777777" w:rsidR="005A39D0" w:rsidRDefault="005A39D0" w:rsidP="005A39D0"/>
    <w:p w14:paraId="6CD97A15" w14:textId="74043E54" w:rsidR="00E61335" w:rsidRDefault="005A39D0" w:rsidP="008052F8">
      <w:pPr>
        <w:pStyle w:val="Zkladntext2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18"/>
        </w:rPr>
      </w:pPr>
      <w:r w:rsidRPr="005A39D0">
        <w:rPr>
          <w:rFonts w:asciiTheme="minorHAnsi" w:hAnsiTheme="minorHAnsi" w:cstheme="minorHAnsi"/>
          <w:sz w:val="24"/>
          <w:szCs w:val="18"/>
        </w:rPr>
        <w:t xml:space="preserve">Tento pracovní postup je závazný pro všechny zaměstnance </w:t>
      </w:r>
      <w:proofErr w:type="spellStart"/>
      <w:r>
        <w:rPr>
          <w:rFonts w:asciiTheme="minorHAnsi" w:hAnsiTheme="minorHAnsi" w:cstheme="minorHAnsi"/>
          <w:sz w:val="24"/>
          <w:szCs w:val="18"/>
        </w:rPr>
        <w:t>Slavos</w:t>
      </w:r>
      <w:proofErr w:type="spellEnd"/>
      <w:r>
        <w:rPr>
          <w:rFonts w:asciiTheme="minorHAnsi" w:hAnsiTheme="minorHAnsi" w:cstheme="minorHAnsi"/>
          <w:sz w:val="24"/>
          <w:szCs w:val="18"/>
        </w:rPr>
        <w:t xml:space="preserve"> Slaný.</w:t>
      </w:r>
    </w:p>
    <w:p w14:paraId="6E2D62A0" w14:textId="77777777" w:rsidR="00797732" w:rsidRDefault="00797732" w:rsidP="00797732">
      <w:pPr>
        <w:pStyle w:val="Odstavecseseznamem"/>
        <w:rPr>
          <w:rFonts w:asciiTheme="minorHAnsi" w:hAnsiTheme="minorHAnsi" w:cstheme="minorHAnsi"/>
          <w:sz w:val="24"/>
          <w:szCs w:val="18"/>
        </w:rPr>
      </w:pPr>
    </w:p>
    <w:p w14:paraId="5E2D7CA6" w14:textId="77777777" w:rsidR="00797732" w:rsidRPr="00797732" w:rsidRDefault="00797732" w:rsidP="00797732">
      <w:pPr>
        <w:pStyle w:val="Nadpis1"/>
        <w:numPr>
          <w:ilvl w:val="0"/>
          <w:numId w:val="2"/>
        </w:numPr>
        <w:spacing w:after="240"/>
        <w:jc w:val="center"/>
        <w:rPr>
          <w:rFonts w:asciiTheme="minorHAnsi" w:hAnsiTheme="minorHAnsi" w:cstheme="minorHAnsi"/>
          <w:sz w:val="24"/>
          <w:szCs w:val="18"/>
        </w:rPr>
      </w:pPr>
      <w:bookmarkStart w:id="4" w:name="_Toc15022112"/>
      <w:r w:rsidRPr="00797732">
        <w:rPr>
          <w:rFonts w:asciiTheme="minorHAnsi" w:hAnsiTheme="minorHAnsi" w:cstheme="minorHAnsi"/>
        </w:rPr>
        <w:t>Poskytování informací</w:t>
      </w:r>
      <w:bookmarkEnd w:id="4"/>
    </w:p>
    <w:p w14:paraId="1213D522" w14:textId="646E7782" w:rsidR="00D90C83" w:rsidRDefault="00CF383F" w:rsidP="00D90C83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Vedoucí zákaznického centra </w:t>
      </w:r>
      <w:r w:rsidR="00797732" w:rsidRPr="0060445B">
        <w:rPr>
          <w:rFonts w:asciiTheme="minorHAnsi" w:hAnsiTheme="minorHAnsi" w:cstheme="minorHAnsi"/>
          <w:sz w:val="24"/>
          <w:szCs w:val="24"/>
        </w:rPr>
        <w:t xml:space="preserve">zveřejní v hlavní budově </w:t>
      </w:r>
      <w:proofErr w:type="spellStart"/>
      <w:r w:rsidR="00797732" w:rsidRPr="0060445B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797732" w:rsidRPr="0060445B">
        <w:rPr>
          <w:rFonts w:asciiTheme="minorHAnsi" w:hAnsiTheme="minorHAnsi" w:cstheme="minorHAnsi"/>
          <w:sz w:val="24"/>
          <w:szCs w:val="24"/>
        </w:rPr>
        <w:t xml:space="preserve"> Slaný nacházející se na adrese </w:t>
      </w:r>
      <w:r w:rsidR="00201DCE" w:rsidRPr="0060445B">
        <w:rPr>
          <w:rFonts w:asciiTheme="minorHAnsi" w:hAnsiTheme="minorHAnsi" w:cstheme="minorHAnsi"/>
          <w:sz w:val="24"/>
          <w:szCs w:val="24"/>
        </w:rPr>
        <w:t>Politických vězňů 1523, 274 01 Slaný</w:t>
      </w:r>
      <w:r w:rsidR="00797732" w:rsidRPr="0060445B">
        <w:rPr>
          <w:rFonts w:asciiTheme="minorHAnsi" w:hAnsiTheme="minorHAnsi" w:cstheme="minorHAnsi"/>
          <w:sz w:val="24"/>
          <w:szCs w:val="24"/>
        </w:rPr>
        <w:t>, informace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 dle §</w:t>
      </w:r>
      <w:r w:rsidR="00A85089">
        <w:rPr>
          <w:rFonts w:asciiTheme="minorHAnsi" w:hAnsiTheme="minorHAnsi" w:cstheme="minorHAnsi"/>
          <w:sz w:val="24"/>
          <w:szCs w:val="24"/>
        </w:rPr>
        <w:t> </w:t>
      </w:r>
      <w:r w:rsidR="00797732" w:rsidRPr="00797732">
        <w:rPr>
          <w:rFonts w:asciiTheme="minorHAnsi" w:hAnsiTheme="minorHAnsi" w:cstheme="minorHAnsi"/>
          <w:sz w:val="24"/>
          <w:szCs w:val="24"/>
        </w:rPr>
        <w:t>5</w:t>
      </w:r>
      <w:r w:rsidR="00A85089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797732"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797732" w:rsidRPr="00797732">
        <w:rPr>
          <w:rFonts w:asciiTheme="minorHAnsi" w:hAnsiTheme="minorHAnsi" w:cstheme="minorHAnsi"/>
          <w:sz w:val="24"/>
          <w:szCs w:val="24"/>
        </w:rPr>
        <w:t>, a to zejména:</w:t>
      </w:r>
    </w:p>
    <w:p w14:paraId="1DE43140" w14:textId="77777777" w:rsidR="00D90C83" w:rsidRDefault="00D90C83" w:rsidP="00D90C83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6422B0E" w14:textId="4C5CF8A9" w:rsidR="00797732" w:rsidRDefault="00797732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C83">
        <w:rPr>
          <w:rFonts w:asciiTheme="minorHAnsi" w:hAnsiTheme="minorHAnsi" w:cstheme="minorHAnsi"/>
          <w:sz w:val="24"/>
          <w:szCs w:val="24"/>
        </w:rPr>
        <w:t xml:space="preserve">Důvod a způsob založení </w:t>
      </w:r>
      <w:proofErr w:type="spellStart"/>
      <w:r w:rsidR="008443E3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8443E3">
        <w:rPr>
          <w:rFonts w:asciiTheme="minorHAnsi" w:hAnsiTheme="minorHAnsi" w:cstheme="minorHAnsi"/>
          <w:sz w:val="24"/>
          <w:szCs w:val="24"/>
        </w:rPr>
        <w:t xml:space="preserve"> Slaný</w:t>
      </w:r>
      <w:r w:rsidRPr="00D90C83">
        <w:rPr>
          <w:rFonts w:asciiTheme="minorHAnsi" w:hAnsiTheme="minorHAnsi" w:cstheme="minorHAnsi"/>
          <w:sz w:val="24"/>
          <w:szCs w:val="24"/>
        </w:rPr>
        <w:t>, včetně podmínek a principů, za kterých provozuje svou činnost</w:t>
      </w:r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437AAAE0" w14:textId="415FEFFD" w:rsidR="00797732" w:rsidRDefault="00797732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C83">
        <w:rPr>
          <w:rFonts w:asciiTheme="minorHAnsi" w:hAnsiTheme="minorHAnsi" w:cstheme="minorHAnsi"/>
          <w:sz w:val="24"/>
          <w:szCs w:val="24"/>
        </w:rPr>
        <w:t>Popis organizační struktury</w:t>
      </w:r>
      <w:r w:rsidR="008443E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443E3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8443E3">
        <w:rPr>
          <w:rFonts w:asciiTheme="minorHAnsi" w:hAnsiTheme="minorHAnsi" w:cstheme="minorHAnsi"/>
          <w:sz w:val="24"/>
          <w:szCs w:val="24"/>
        </w:rPr>
        <w:t xml:space="preserve"> Slaný</w:t>
      </w:r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53FA37B4" w14:textId="7D9FDD70" w:rsidR="00797732" w:rsidRPr="001C7A39" w:rsidRDefault="00797732" w:rsidP="001C7A39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0C83">
        <w:rPr>
          <w:rFonts w:asciiTheme="minorHAnsi" w:hAnsiTheme="minorHAnsi" w:cstheme="minorHAnsi"/>
          <w:sz w:val="24"/>
          <w:szCs w:val="24"/>
        </w:rPr>
        <w:t xml:space="preserve">Místo a způsob, jak </w:t>
      </w:r>
      <w:r w:rsidR="00ED29B2">
        <w:rPr>
          <w:rFonts w:asciiTheme="minorHAnsi" w:hAnsiTheme="minorHAnsi" w:cstheme="minorHAnsi"/>
          <w:sz w:val="24"/>
          <w:szCs w:val="24"/>
        </w:rPr>
        <w:t>získat příslušné informace</w:t>
      </w:r>
      <w:r w:rsidR="00ED29B2" w:rsidRPr="001C7A39">
        <w:rPr>
          <w:rFonts w:asciiTheme="minorHAnsi" w:hAnsiTheme="minorHAnsi" w:cstheme="minorHAnsi"/>
          <w:sz w:val="24"/>
          <w:szCs w:val="24"/>
        </w:rPr>
        <w:t>, kde</w:t>
      </w:r>
      <w:r w:rsidRPr="001C7A39">
        <w:rPr>
          <w:rFonts w:asciiTheme="minorHAnsi" w:hAnsiTheme="minorHAnsi" w:cstheme="minorHAnsi"/>
          <w:sz w:val="24"/>
          <w:szCs w:val="24"/>
        </w:rPr>
        <w:t xml:space="preserve"> lze podat žádost nebo stížnost</w:t>
      </w:r>
      <w:r w:rsidR="00ED29B2" w:rsidRPr="001C7A39">
        <w:rPr>
          <w:rFonts w:asciiTheme="minorHAnsi" w:hAnsiTheme="minorHAnsi" w:cstheme="minorHAnsi"/>
          <w:sz w:val="24"/>
          <w:szCs w:val="24"/>
        </w:rPr>
        <w:t>, předložit návrh, podnět či</w:t>
      </w:r>
      <w:r w:rsidR="001C7A39">
        <w:rPr>
          <w:rFonts w:asciiTheme="minorHAnsi" w:hAnsiTheme="minorHAnsi" w:cstheme="minorHAnsi"/>
          <w:sz w:val="24"/>
          <w:szCs w:val="24"/>
        </w:rPr>
        <w:t xml:space="preserve"> jiné</w:t>
      </w:r>
      <w:r w:rsidR="00ED29B2" w:rsidRPr="001C7A39">
        <w:rPr>
          <w:rFonts w:asciiTheme="minorHAnsi" w:hAnsiTheme="minorHAnsi" w:cstheme="minorHAnsi"/>
          <w:sz w:val="24"/>
          <w:szCs w:val="24"/>
        </w:rPr>
        <w:t xml:space="preserve"> dožádání</w:t>
      </w:r>
      <w:r w:rsidRPr="001C7A39">
        <w:rPr>
          <w:rFonts w:asciiTheme="minorHAnsi" w:hAnsiTheme="minorHAnsi" w:cstheme="minorHAnsi"/>
          <w:sz w:val="24"/>
          <w:szCs w:val="24"/>
        </w:rPr>
        <w:t xml:space="preserve"> </w:t>
      </w:r>
      <w:r w:rsidR="001C7A39">
        <w:rPr>
          <w:rFonts w:asciiTheme="minorHAnsi" w:hAnsiTheme="minorHAnsi" w:cstheme="minorHAnsi"/>
          <w:sz w:val="24"/>
          <w:szCs w:val="24"/>
        </w:rPr>
        <w:t xml:space="preserve">anebo obdržet rozhodnutí o právech a povinnostech osob </w:t>
      </w:r>
      <w:r w:rsidRPr="001C7A39">
        <w:rPr>
          <w:rFonts w:asciiTheme="minorHAnsi" w:hAnsiTheme="minorHAnsi" w:cstheme="minorHAnsi"/>
          <w:sz w:val="24"/>
          <w:szCs w:val="24"/>
        </w:rPr>
        <w:t xml:space="preserve">dle </w:t>
      </w:r>
      <w:proofErr w:type="spellStart"/>
      <w:r w:rsidRPr="001C7A39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55F2C533" w14:textId="5A69E717" w:rsidR="001C7A39" w:rsidRDefault="00E86981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1C7A39">
        <w:rPr>
          <w:rFonts w:asciiTheme="minorHAnsi" w:hAnsiTheme="minorHAnsi" w:cstheme="minorHAnsi"/>
          <w:sz w:val="24"/>
          <w:szCs w:val="24"/>
        </w:rPr>
        <w:t xml:space="preserve">ísto, lhůtu a způsob, kde lze podat opravný prostředek proti rozhodnutím </w:t>
      </w:r>
      <w:proofErr w:type="spellStart"/>
      <w:r w:rsidR="001C7A39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1C7A39">
        <w:rPr>
          <w:rFonts w:asciiTheme="minorHAnsi" w:hAnsiTheme="minorHAnsi" w:cstheme="minorHAnsi"/>
          <w:sz w:val="24"/>
          <w:szCs w:val="24"/>
        </w:rPr>
        <w:t xml:space="preserve"> Slaný o právech a povinnostech osob, a to včetně výslovného uvedení požadavků, které jsou v této souvislosti kladeny na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="001C7A39">
        <w:rPr>
          <w:rFonts w:asciiTheme="minorHAnsi" w:hAnsiTheme="minorHAnsi" w:cstheme="minorHAnsi"/>
          <w:sz w:val="24"/>
          <w:szCs w:val="24"/>
        </w:rPr>
        <w:t>adatele, jakož i popis postupů a pravidel, která je třeba dodržovat při těchto činnostech, a označení příslušného formuláře a způsob a místo, kde lze takový formulář získat</w:t>
      </w:r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4137D68C" w14:textId="04AF9A52" w:rsidR="00D90C83" w:rsidRDefault="00D90C83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Postup, který musí </w:t>
      </w:r>
      <w:proofErr w:type="spellStart"/>
      <w:r w:rsidR="00B72B36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B72B36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dodržovat při vyřizování</w:t>
      </w:r>
      <w:r w:rsidR="001C7A39">
        <w:rPr>
          <w:rFonts w:asciiTheme="minorHAnsi" w:hAnsiTheme="minorHAnsi" w:cstheme="minorHAnsi"/>
          <w:sz w:val="24"/>
          <w:szCs w:val="24"/>
        </w:rPr>
        <w:t xml:space="preserve"> všech</w:t>
      </w:r>
      <w:r w:rsidRPr="00797732">
        <w:rPr>
          <w:rFonts w:asciiTheme="minorHAnsi" w:hAnsiTheme="minorHAnsi" w:cstheme="minorHAnsi"/>
          <w:sz w:val="24"/>
          <w:szCs w:val="24"/>
        </w:rPr>
        <w:t xml:space="preserve"> žádostí</w:t>
      </w:r>
      <w:r w:rsidR="00ED29B2">
        <w:rPr>
          <w:rFonts w:asciiTheme="minorHAnsi" w:hAnsiTheme="minorHAnsi" w:cstheme="minorHAnsi"/>
          <w:sz w:val="24"/>
          <w:szCs w:val="24"/>
        </w:rPr>
        <w:t>, návrhů i jiných dožádání</w:t>
      </w:r>
      <w:r w:rsidR="001C7A39">
        <w:rPr>
          <w:rFonts w:asciiTheme="minorHAnsi" w:hAnsiTheme="minorHAnsi" w:cstheme="minorHAnsi"/>
          <w:sz w:val="24"/>
          <w:szCs w:val="24"/>
        </w:rPr>
        <w:t xml:space="preserve"> občanů</w:t>
      </w:r>
      <w:r w:rsidR="008E663B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dle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>, a to včetně všech příslušných lhůt, které je třeba dodržovat</w:t>
      </w:r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162E90C1" w14:textId="61A1117E" w:rsidR="00D90C83" w:rsidRDefault="00D90C83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Výroční zprávu za předcházející kalendářní rok o činnosti </w:t>
      </w:r>
      <w:proofErr w:type="spellStart"/>
      <w:r w:rsidR="00B72B36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B72B36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v oblasti poskytování informací dle § 18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1373F211" w14:textId="55FBFDF7" w:rsidR="00D90C83" w:rsidRDefault="00FC347C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Přehled nejdůležitějších předpisů, podle kterých </w:t>
      </w:r>
      <w:proofErr w:type="spellStart"/>
      <w:r w:rsidR="006E60DE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6E60DE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="001C7A39">
        <w:rPr>
          <w:rFonts w:asciiTheme="minorHAnsi" w:hAnsiTheme="minorHAnsi" w:cstheme="minorHAnsi"/>
          <w:sz w:val="24"/>
          <w:szCs w:val="24"/>
        </w:rPr>
        <w:t xml:space="preserve">zejména </w:t>
      </w:r>
      <w:r w:rsidRPr="00797732">
        <w:rPr>
          <w:rFonts w:asciiTheme="minorHAnsi" w:hAnsiTheme="minorHAnsi" w:cstheme="minorHAnsi"/>
          <w:sz w:val="24"/>
          <w:szCs w:val="24"/>
        </w:rPr>
        <w:t>jedná a</w:t>
      </w:r>
      <w:r w:rsidR="001C7A39">
        <w:rPr>
          <w:rFonts w:asciiTheme="minorHAnsi" w:hAnsiTheme="minorHAnsi" w:cstheme="minorHAnsi"/>
          <w:sz w:val="24"/>
          <w:szCs w:val="24"/>
        </w:rPr>
        <w:t xml:space="preserve"> rozhoduje a které stanovují právo žádat informace a povinnost poskytovat </w:t>
      </w:r>
      <w:r w:rsidR="001C7A39">
        <w:rPr>
          <w:rFonts w:asciiTheme="minorHAnsi" w:hAnsiTheme="minorHAnsi" w:cstheme="minorHAnsi"/>
          <w:sz w:val="24"/>
          <w:szCs w:val="24"/>
        </w:rPr>
        <w:lastRenderedPageBreak/>
        <w:t xml:space="preserve">informace a které upravují další práva občanů ve vztahu ke </w:t>
      </w:r>
      <w:proofErr w:type="spellStart"/>
      <w:r w:rsidR="001C7A39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1C7A39">
        <w:rPr>
          <w:rFonts w:asciiTheme="minorHAnsi" w:hAnsiTheme="minorHAnsi" w:cstheme="minorHAnsi"/>
          <w:sz w:val="24"/>
          <w:szCs w:val="24"/>
        </w:rPr>
        <w:t xml:space="preserve"> Slaný, a to včetně </w:t>
      </w:r>
      <w:r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="001C7A39">
        <w:rPr>
          <w:rFonts w:asciiTheme="minorHAnsi" w:hAnsiTheme="minorHAnsi" w:cstheme="minorHAnsi"/>
          <w:sz w:val="24"/>
          <w:szCs w:val="24"/>
        </w:rPr>
        <w:t xml:space="preserve"> informace, kde a kdy jsou tyto předpisy poskytnuty k</w:t>
      </w:r>
      <w:r w:rsidR="000950DD">
        <w:rPr>
          <w:rFonts w:asciiTheme="minorHAnsi" w:hAnsiTheme="minorHAnsi" w:cstheme="minorHAnsi"/>
          <w:sz w:val="24"/>
          <w:szCs w:val="24"/>
        </w:rPr>
        <w:t> </w:t>
      </w:r>
      <w:r w:rsidR="001C7A39">
        <w:rPr>
          <w:rFonts w:asciiTheme="minorHAnsi" w:hAnsiTheme="minorHAnsi" w:cstheme="minorHAnsi"/>
          <w:sz w:val="24"/>
          <w:szCs w:val="24"/>
        </w:rPr>
        <w:t>nahl</w:t>
      </w:r>
      <w:r w:rsidRPr="00797732">
        <w:rPr>
          <w:rFonts w:asciiTheme="minorHAnsi" w:hAnsiTheme="minorHAnsi" w:cstheme="minorHAnsi"/>
          <w:sz w:val="24"/>
          <w:szCs w:val="24"/>
        </w:rPr>
        <w:t>édnutí</w:t>
      </w:r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621A2142" w14:textId="363A17F9" w:rsidR="00D90C83" w:rsidRDefault="00FC347C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>Sazebník úhrad za poskytování informací</w:t>
      </w:r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1F7ACBD4" w14:textId="0F01DC54" w:rsidR="00FC347C" w:rsidRDefault="00FC347C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Výhradní licence poskytnuté dle § 14a odst. 4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656C9027" w14:textId="4FE762A5" w:rsidR="00E86981" w:rsidRDefault="00FC347C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Usnesení </w:t>
      </w:r>
      <w:r w:rsidR="00FF31AD">
        <w:rPr>
          <w:rFonts w:asciiTheme="minorHAnsi" w:hAnsiTheme="minorHAnsi" w:cstheme="minorHAnsi"/>
          <w:sz w:val="24"/>
          <w:szCs w:val="24"/>
        </w:rPr>
        <w:t xml:space="preserve">jednatele </w:t>
      </w:r>
      <w:proofErr w:type="spellStart"/>
      <w:r w:rsidR="00FF31AD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FF31AD">
        <w:rPr>
          <w:rFonts w:asciiTheme="minorHAnsi" w:hAnsiTheme="minorHAnsi" w:cstheme="minorHAnsi"/>
          <w:sz w:val="24"/>
          <w:szCs w:val="24"/>
        </w:rPr>
        <w:t xml:space="preserve"> Slaný</w:t>
      </w:r>
      <w:r w:rsidR="00FF31AD"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>o výši úhrad vydan</w:t>
      </w:r>
      <w:r w:rsidR="00FF31AD">
        <w:rPr>
          <w:rFonts w:asciiTheme="minorHAnsi" w:hAnsiTheme="minorHAnsi" w:cstheme="minorHAnsi"/>
          <w:sz w:val="24"/>
          <w:szCs w:val="24"/>
        </w:rPr>
        <w:t>é</w:t>
      </w:r>
      <w:r w:rsidRPr="00797732">
        <w:rPr>
          <w:rFonts w:asciiTheme="minorHAnsi" w:hAnsiTheme="minorHAnsi" w:cstheme="minorHAnsi"/>
          <w:sz w:val="24"/>
          <w:szCs w:val="24"/>
        </w:rPr>
        <w:t xml:space="preserve"> dle § 16a odst. 7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</w:t>
      </w:r>
      <w:r>
        <w:rPr>
          <w:rFonts w:asciiTheme="minorHAnsi" w:hAnsiTheme="minorHAnsi" w:cstheme="minorHAnsi"/>
          <w:sz w:val="24"/>
          <w:szCs w:val="24"/>
        </w:rPr>
        <w:t>Z</w:t>
      </w:r>
      <w:proofErr w:type="spellEnd"/>
      <w:r w:rsidR="000950DD">
        <w:rPr>
          <w:rFonts w:asciiTheme="minorHAnsi" w:hAnsiTheme="minorHAnsi" w:cstheme="minorHAnsi"/>
          <w:sz w:val="24"/>
          <w:szCs w:val="24"/>
        </w:rPr>
        <w:t>;</w:t>
      </w:r>
    </w:p>
    <w:p w14:paraId="0FC3BDA6" w14:textId="77777777" w:rsidR="00892F37" w:rsidRDefault="00E86981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Elektronickou adresu podatelny</w:t>
      </w:r>
      <w:r w:rsidR="00892F37">
        <w:rPr>
          <w:rFonts w:asciiTheme="minorHAnsi" w:hAnsiTheme="minorHAnsi" w:cstheme="minorHAnsi"/>
          <w:sz w:val="24"/>
          <w:szCs w:val="24"/>
        </w:rPr>
        <w:t xml:space="preserve"> a </w:t>
      </w:r>
    </w:p>
    <w:p w14:paraId="44EA383E" w14:textId="68B351B9" w:rsidR="00FC347C" w:rsidRPr="00D90C83" w:rsidRDefault="00892F37" w:rsidP="00D90C83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Vzorové formuláře pro podání žádosti o poskytnutí informací dle </w:t>
      </w:r>
      <w:proofErr w:type="spellStart"/>
      <w:r>
        <w:rPr>
          <w:rFonts w:asciiTheme="minorHAnsi" w:hAnsiTheme="minorHAnsi" w:cstheme="minorHAnsi"/>
          <w:sz w:val="24"/>
          <w:szCs w:val="24"/>
        </w:rPr>
        <w:t>InfZ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pro podání odvolání proti rozhodnutí o odmítnutí poskytnutí informací dle </w:t>
      </w:r>
      <w:proofErr w:type="spellStart"/>
      <w:r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FC347C">
        <w:rPr>
          <w:rFonts w:asciiTheme="minorHAnsi" w:hAnsiTheme="minorHAnsi" w:cstheme="minorHAnsi"/>
          <w:sz w:val="24"/>
          <w:szCs w:val="24"/>
        </w:rPr>
        <w:t>.</w:t>
      </w:r>
    </w:p>
    <w:p w14:paraId="32B44FE8" w14:textId="77777777" w:rsidR="00E86981" w:rsidRDefault="00E86981" w:rsidP="00E8698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7447B7" w14:textId="1EB2974F" w:rsidR="00797732" w:rsidRDefault="000602A7" w:rsidP="00797732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Jednatel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zajistí trvalé zveřejnění informací dle § 5 </w:t>
      </w:r>
      <w:proofErr w:type="spellStart"/>
      <w:r w:rsidR="00797732"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797732" w:rsidRPr="00797732">
        <w:rPr>
          <w:rFonts w:asciiTheme="minorHAnsi" w:hAnsiTheme="minorHAnsi" w:cstheme="minorHAnsi"/>
          <w:sz w:val="24"/>
          <w:szCs w:val="24"/>
        </w:rPr>
        <w:t xml:space="preserve"> na webových stránkách </w:t>
      </w:r>
      <w:hyperlink r:id="rId8" w:history="1">
        <w:r w:rsidRPr="00CE7289">
          <w:rPr>
            <w:rStyle w:val="Hypertextovodkaz"/>
            <w:rFonts w:asciiTheme="minorHAnsi" w:hAnsiTheme="minorHAnsi" w:cstheme="minorHAnsi"/>
            <w:sz w:val="24"/>
            <w:szCs w:val="24"/>
          </w:rPr>
          <w:t>www.slavosslany.cz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Dokumenty musí být volně přístupné a musí být zveřejněny ve struktuře dle vyhlášky 442/2006 Sb., kterou se stanoví struktura informací zveřejňovaných o povinném subjektu způsobem umožňujícím dálkový přístup. </w:t>
      </w:r>
    </w:p>
    <w:p w14:paraId="6BCDE2E6" w14:textId="44908AE7" w:rsidR="00E86981" w:rsidRDefault="00E86981" w:rsidP="00E8698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2D9CD3" w14:textId="08E653DA" w:rsidR="00E86981" w:rsidRDefault="00E86981" w:rsidP="00E8698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2B75CA" w14:textId="77777777" w:rsidR="00E86981" w:rsidRPr="00797732" w:rsidRDefault="00E86981" w:rsidP="00E8698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EFE316" w14:textId="77777777" w:rsidR="00797732" w:rsidRPr="00797732" w:rsidRDefault="00797732" w:rsidP="00797732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0E7B841" w14:textId="0B219D59" w:rsidR="00797732" w:rsidRPr="005C00BC" w:rsidRDefault="00797732" w:rsidP="005C00BC">
      <w:pPr>
        <w:pStyle w:val="Nadpis2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5" w:name="_Toc15022113"/>
      <w:r w:rsidRPr="005C00BC">
        <w:rPr>
          <w:rFonts w:asciiTheme="minorHAnsi" w:hAnsiTheme="minorHAnsi" w:cstheme="minorHAnsi"/>
          <w:b/>
          <w:bCs/>
          <w:color w:val="auto"/>
          <w:sz w:val="24"/>
          <w:szCs w:val="24"/>
        </w:rPr>
        <w:t>Žádost</w:t>
      </w:r>
      <w:bookmarkEnd w:id="5"/>
      <w:r w:rsidRPr="005C00B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 </w:t>
      </w:r>
    </w:p>
    <w:p w14:paraId="349479CB" w14:textId="77777777" w:rsidR="00797732" w:rsidRPr="00797732" w:rsidRDefault="00797732" w:rsidP="00797732">
      <w:pPr>
        <w:ind w:left="720" w:hanging="2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1134F7" w14:textId="1C444130" w:rsidR="00797732" w:rsidRPr="00797732" w:rsidRDefault="00797732" w:rsidP="00797732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Žádost lez podat ústně nebo písemně, a to i prostřednictvím elektronické komunikace (emailem). Elektronicky lze žádost podat pouze prostřednictvím elektronické adresy </w:t>
      </w:r>
      <w:r w:rsidR="00B10F41">
        <w:rPr>
          <w:rFonts w:asciiTheme="minorHAnsi" w:hAnsiTheme="minorHAnsi" w:cstheme="minorHAnsi"/>
          <w:sz w:val="24"/>
          <w:szCs w:val="24"/>
        </w:rPr>
        <w:t>info@slavosslany.cz</w:t>
      </w:r>
      <w:r w:rsidR="00B10F41" w:rsidRPr="00797732" w:rsidDel="00B10F41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zveřejněné dle kapitoly </w:t>
      </w:r>
      <w:r w:rsidR="004360CF">
        <w:rPr>
          <w:rFonts w:asciiTheme="minorHAnsi" w:hAnsiTheme="minorHAnsi" w:cstheme="minorHAnsi"/>
          <w:sz w:val="24"/>
          <w:szCs w:val="24"/>
        </w:rPr>
        <w:t>4.</w:t>
      </w:r>
      <w:r w:rsidRPr="0079773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9C7DE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7E544D8" w14:textId="77777777" w:rsidR="00797732" w:rsidRPr="005C00BC" w:rsidRDefault="00797732" w:rsidP="005C00BC">
      <w:pPr>
        <w:pStyle w:val="Nadpis2"/>
        <w:numPr>
          <w:ilvl w:val="0"/>
          <w:numId w:val="2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6" w:name="_Toc15022114"/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>Ústní žádost</w:t>
      </w:r>
      <w:bookmarkEnd w:id="6"/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618F1152" w14:textId="77777777" w:rsidR="00797732" w:rsidRPr="00797732" w:rsidRDefault="00797732" w:rsidP="00797732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898647C" w14:textId="2DACB483" w:rsidR="00797732" w:rsidRPr="00797732" w:rsidRDefault="00797732" w:rsidP="00797732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V případě, že je žádost o informaci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adatelem podána ústně, </w:t>
      </w:r>
      <w:r w:rsidR="005A57A5">
        <w:rPr>
          <w:rFonts w:asciiTheme="minorHAnsi" w:hAnsiTheme="minorHAnsi" w:cstheme="minorHAnsi"/>
          <w:sz w:val="24"/>
          <w:szCs w:val="24"/>
        </w:rPr>
        <w:t>pověřený zaměstnanec</w:t>
      </w:r>
      <w:r w:rsidRPr="00797732">
        <w:rPr>
          <w:rFonts w:asciiTheme="minorHAnsi" w:hAnsiTheme="minorHAnsi" w:cstheme="minorHAnsi"/>
          <w:sz w:val="24"/>
          <w:szCs w:val="24"/>
        </w:rPr>
        <w:t>, kter</w:t>
      </w:r>
      <w:r w:rsidR="005A57A5">
        <w:rPr>
          <w:rFonts w:asciiTheme="minorHAnsi" w:hAnsiTheme="minorHAnsi" w:cstheme="minorHAnsi"/>
          <w:sz w:val="24"/>
          <w:szCs w:val="24"/>
        </w:rPr>
        <w:t>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žádost přijal, ji, je-li to možné, ústně vyřídí. O vyřízení žádosti se neprovádí žádný záznam. Není-li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adateli na ústně podanou žádost informace poskytnuta anebo nepovažuje-li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informaci poskytnutou na ústně podanou žádost za dostačující, je třeba podat žádost písemně. O tomto musí být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>adatel p</w:t>
      </w:r>
      <w:r w:rsidR="005A57A5">
        <w:rPr>
          <w:rFonts w:asciiTheme="minorHAnsi" w:hAnsiTheme="minorHAnsi" w:cstheme="minorHAnsi"/>
          <w:sz w:val="24"/>
          <w:szCs w:val="24"/>
        </w:rPr>
        <w:t xml:space="preserve">ověřeným zaměstnancem </w:t>
      </w:r>
      <w:r w:rsidRPr="00797732">
        <w:rPr>
          <w:rFonts w:asciiTheme="minorHAnsi" w:hAnsiTheme="minorHAnsi" w:cstheme="minorHAnsi"/>
          <w:sz w:val="24"/>
          <w:szCs w:val="24"/>
        </w:rPr>
        <w:t xml:space="preserve">informován. </w:t>
      </w:r>
    </w:p>
    <w:p w14:paraId="1953BFE4" w14:textId="77777777" w:rsidR="00797732" w:rsidRPr="00797732" w:rsidRDefault="00797732" w:rsidP="00797732">
      <w:pPr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F5554F" w14:textId="77777777" w:rsidR="00797732" w:rsidRPr="005C00BC" w:rsidRDefault="00797732" w:rsidP="005C00BC">
      <w:pPr>
        <w:pStyle w:val="Nadpis2"/>
        <w:numPr>
          <w:ilvl w:val="0"/>
          <w:numId w:val="2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7" w:name="_Toc15022115"/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>Písemná žádost</w:t>
      </w:r>
      <w:bookmarkEnd w:id="7"/>
    </w:p>
    <w:p w14:paraId="2AD69C7B" w14:textId="77777777" w:rsidR="00797732" w:rsidRPr="00797732" w:rsidRDefault="00797732" w:rsidP="007977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3DD9ED" w14:textId="7B2050CE" w:rsidR="00797732" w:rsidRPr="00797732" w:rsidRDefault="00797732" w:rsidP="00797732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Veškeré písemné žádosti o informace doručené </w:t>
      </w:r>
      <w:proofErr w:type="spellStart"/>
      <w:r w:rsidR="00310C21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310C21">
        <w:rPr>
          <w:rFonts w:asciiTheme="minorHAnsi" w:hAnsiTheme="minorHAnsi" w:cstheme="minorHAnsi"/>
          <w:sz w:val="24"/>
          <w:szCs w:val="24"/>
        </w:rPr>
        <w:t xml:space="preserve"> Slaný </w:t>
      </w:r>
      <w:r w:rsidRPr="00797732">
        <w:rPr>
          <w:rFonts w:asciiTheme="minorHAnsi" w:hAnsiTheme="minorHAnsi" w:cstheme="minorHAnsi"/>
          <w:sz w:val="24"/>
          <w:szCs w:val="24"/>
        </w:rPr>
        <w:t xml:space="preserve">v listinné podobě, či v elektronické podobě musí být zaevidovány do Evidence doručených žádostí. V den doručení, příp. nejpozději následující den, musí být žádost předána </w:t>
      </w:r>
      <w:r w:rsidR="00FF31AD">
        <w:rPr>
          <w:rFonts w:asciiTheme="minorHAnsi" w:hAnsiTheme="minorHAnsi" w:cstheme="minorHAnsi"/>
          <w:sz w:val="24"/>
          <w:szCs w:val="24"/>
        </w:rPr>
        <w:t>vedoucí</w:t>
      </w:r>
      <w:r w:rsidR="000602A7">
        <w:rPr>
          <w:rFonts w:asciiTheme="minorHAnsi" w:hAnsiTheme="minorHAnsi" w:cstheme="minorHAnsi"/>
          <w:sz w:val="24"/>
          <w:szCs w:val="24"/>
        </w:rPr>
        <w:t>mu</w:t>
      </w:r>
      <w:r w:rsidR="00FF31AD">
        <w:rPr>
          <w:rFonts w:asciiTheme="minorHAnsi" w:hAnsiTheme="minorHAnsi" w:cstheme="minorHAnsi"/>
          <w:sz w:val="24"/>
          <w:szCs w:val="24"/>
        </w:rPr>
        <w:t xml:space="preserve"> zákaznického centra</w:t>
      </w:r>
      <w:r w:rsidRPr="00797732">
        <w:rPr>
          <w:rFonts w:asciiTheme="minorHAnsi" w:hAnsiTheme="minorHAnsi" w:cstheme="minorHAnsi"/>
          <w:sz w:val="24"/>
          <w:szCs w:val="24"/>
        </w:rPr>
        <w:t xml:space="preserve">. Toto platí obdobně pro odvolání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adatelů proti rozhodnutím o odmítnutí žádosti, popřípadě rozhodnutím o odmítnutí části žádosti, dle § 15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a stížnosti podané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adateli na postup při vyřizování žádosti o informace dle § 16a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DDE1844" w14:textId="33A136DB" w:rsidR="00797732" w:rsidRPr="00797732" w:rsidRDefault="00797732" w:rsidP="00797732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V souladu s § 14 odst. 1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je žádost podána dnem, kdy je doručena </w:t>
      </w:r>
      <w:proofErr w:type="spellStart"/>
      <w:r w:rsidR="00E34682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E34682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>.</w:t>
      </w:r>
    </w:p>
    <w:p w14:paraId="1C55A0E7" w14:textId="33D3F042" w:rsidR="00797732" w:rsidRPr="00797732" w:rsidRDefault="00FF31AD" w:rsidP="00797732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Vedoucí zákaznického centra</w:t>
      </w:r>
      <w:r w:rsidDel="00FF31A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posoudí, zda je žádost určena </w:t>
      </w:r>
      <w:proofErr w:type="spellStart"/>
      <w:r w:rsidR="00E34682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E34682">
        <w:rPr>
          <w:rFonts w:asciiTheme="minorHAnsi" w:hAnsiTheme="minorHAnsi" w:cstheme="minorHAnsi"/>
          <w:sz w:val="24"/>
          <w:szCs w:val="24"/>
        </w:rPr>
        <w:t xml:space="preserve"> Slaný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, zda se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adatel domáhá poskytnutí informace dle </w:t>
      </w:r>
      <w:proofErr w:type="spellStart"/>
      <w:r w:rsidR="00797732"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797732" w:rsidRPr="00797732">
        <w:rPr>
          <w:rFonts w:asciiTheme="minorHAnsi" w:hAnsiTheme="minorHAnsi" w:cstheme="minorHAnsi"/>
          <w:sz w:val="24"/>
          <w:szCs w:val="24"/>
        </w:rPr>
        <w:t xml:space="preserve">, zda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adatel v žádosti uvedl své identifikační údaje (včetně adresy pro doručování) v souladu s § 14 odst. 2 </w:t>
      </w:r>
      <w:proofErr w:type="spellStart"/>
      <w:r w:rsidR="00797732"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797732" w:rsidRPr="00797732">
        <w:rPr>
          <w:rFonts w:asciiTheme="minorHAnsi" w:hAnsiTheme="minorHAnsi" w:cstheme="minorHAnsi"/>
          <w:sz w:val="24"/>
          <w:szCs w:val="24"/>
        </w:rPr>
        <w:t xml:space="preserve"> a dále zda je žádost srozumitelná a zda je z ní zřejmé poskytnutí jaké informace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>adatel považuje, a to včetně toho, zda žádost není formulována příliš obecně.</w:t>
      </w:r>
    </w:p>
    <w:p w14:paraId="1C0A7A3D" w14:textId="03145020" w:rsidR="00797732" w:rsidRPr="00797732" w:rsidRDefault="00797732" w:rsidP="00797732">
      <w:pPr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Jestliže z obdržené žádosti není zřejmé, kterému povinnému subjektu je určena, že se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domáhá poskytnutí informace ve smyslu </w:t>
      </w:r>
      <w:proofErr w:type="spellStart"/>
      <w:r w:rsidR="00E3468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, neobsahuje-li žádost adresu pro doručování nebo není-li žádost podána prostřednictvím elektronické adresy </w:t>
      </w:r>
      <w:bookmarkStart w:id="8" w:name="_Hlk19888558"/>
      <w:r w:rsidR="00FF31AD">
        <w:rPr>
          <w:rFonts w:asciiTheme="minorHAnsi" w:hAnsiTheme="minorHAnsi" w:cstheme="minorHAnsi"/>
          <w:sz w:val="24"/>
          <w:szCs w:val="24"/>
        </w:rPr>
        <w:t>info@slavosslany.cz</w:t>
      </w:r>
      <w:bookmarkEnd w:id="8"/>
      <w:r w:rsidRPr="00797732">
        <w:rPr>
          <w:rFonts w:asciiTheme="minorHAnsi" w:hAnsiTheme="minorHAnsi" w:cstheme="minorHAnsi"/>
          <w:sz w:val="24"/>
          <w:szCs w:val="24"/>
        </w:rPr>
        <w:t xml:space="preserve">, není taková žádost žádostí dle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a dle § 14 odst. 4</w:t>
      </w:r>
      <w:r w:rsidR="00E34682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34682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E34682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není povinno postupovat dle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. V takovém případě je na volném uvážení </w:t>
      </w:r>
      <w:r w:rsidR="00FF31AD">
        <w:rPr>
          <w:rFonts w:asciiTheme="minorHAnsi" w:hAnsiTheme="minorHAnsi" w:cstheme="minorHAnsi"/>
          <w:sz w:val="24"/>
          <w:szCs w:val="24"/>
        </w:rPr>
        <w:t>vedoucího zákaznického centra</w:t>
      </w:r>
      <w:r w:rsidRPr="00797732">
        <w:rPr>
          <w:rFonts w:asciiTheme="minorHAnsi" w:hAnsiTheme="minorHAnsi" w:cstheme="minorHAnsi"/>
          <w:sz w:val="24"/>
          <w:szCs w:val="24"/>
        </w:rPr>
        <w:t xml:space="preserve">, zda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adatele poučí o nedostatcích jeho žádosti. V případě, že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i přes poučení zašle </w:t>
      </w:r>
      <w:proofErr w:type="spellStart"/>
      <w:r w:rsidR="009A22A3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9A22A3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novou žádost o informace se stejnými nedostatky, </w:t>
      </w:r>
      <w:r w:rsidR="00FF31AD">
        <w:rPr>
          <w:rFonts w:asciiTheme="minorHAnsi" w:hAnsiTheme="minorHAnsi" w:cstheme="minorHAnsi"/>
          <w:sz w:val="24"/>
          <w:szCs w:val="24"/>
        </w:rPr>
        <w:t>vedoucí zákaznického centra</w:t>
      </w:r>
      <w:r w:rsidR="00FF31AD" w:rsidDel="00FF31AD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>takovou novou žádost bez dalšího založí.</w:t>
      </w:r>
    </w:p>
    <w:p w14:paraId="5900321A" w14:textId="560A5439" w:rsidR="00797732" w:rsidRPr="00797732" w:rsidRDefault="00797732" w:rsidP="00797732">
      <w:pPr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Brání-li nedostatek údajů uvedených v žádosti o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adateli postupu vyřízení žádosti dle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, vyzve </w:t>
      </w:r>
      <w:r w:rsidR="00FF31AD">
        <w:rPr>
          <w:rFonts w:asciiTheme="minorHAnsi" w:hAnsiTheme="minorHAnsi" w:cstheme="minorHAnsi"/>
          <w:sz w:val="24"/>
          <w:szCs w:val="24"/>
        </w:rPr>
        <w:t>vedoucí zákaznického centra</w:t>
      </w:r>
      <w:r w:rsidR="00FF31AD" w:rsidDel="00FF31AD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dle § 14 odst. 5 písm. a)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adatele ve lhůtě 7 dnů od podání žádosti, aby žádost doplnil. Nevyhoví-li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této výzvě do 30 dnů ode dne doručení výzvy, </w:t>
      </w:r>
      <w:r w:rsidR="00FF31AD">
        <w:rPr>
          <w:rFonts w:asciiTheme="minorHAnsi" w:hAnsiTheme="minorHAnsi" w:cstheme="minorHAnsi"/>
          <w:sz w:val="24"/>
          <w:szCs w:val="24"/>
        </w:rPr>
        <w:t>vedoucí zákaznického centra</w:t>
      </w:r>
      <w:r w:rsidR="00FF31AD" w:rsidDel="00FF31AD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>žádost odloží.</w:t>
      </w:r>
    </w:p>
    <w:p w14:paraId="778EF545" w14:textId="7BCDEA9B" w:rsidR="00797732" w:rsidRPr="00797732" w:rsidRDefault="00797732" w:rsidP="00797732">
      <w:pPr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Je-li žádost nesrozumitelná, není-li zřejmé, jaká informace je požadována, nebo je-li žádost formulována příliš obecně, vyzve </w:t>
      </w:r>
      <w:r w:rsidR="00FF31AD">
        <w:rPr>
          <w:rFonts w:asciiTheme="minorHAnsi" w:hAnsiTheme="minorHAnsi" w:cstheme="minorHAnsi"/>
          <w:sz w:val="24"/>
          <w:szCs w:val="24"/>
        </w:rPr>
        <w:t>vedoucí zákaznického centra</w:t>
      </w:r>
      <w:r w:rsidRPr="00797732">
        <w:rPr>
          <w:rFonts w:asciiTheme="minorHAnsi" w:hAnsiTheme="minorHAnsi" w:cstheme="minorHAnsi"/>
          <w:sz w:val="24"/>
          <w:szCs w:val="24"/>
        </w:rPr>
        <w:t xml:space="preserve"> dle § 14 odst. 5 písm. b)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adatele ve lhůtě do 7 dnů od podání žádosti, aby žádost upřesnil. Neupřesní-li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žádost do 30 dnů ode dne doručení výzvy, </w:t>
      </w:r>
      <w:r w:rsidR="00FF31AD">
        <w:rPr>
          <w:rFonts w:asciiTheme="minorHAnsi" w:hAnsiTheme="minorHAnsi" w:cstheme="minorHAnsi"/>
          <w:sz w:val="24"/>
          <w:szCs w:val="24"/>
        </w:rPr>
        <w:t>vedoucí zákaznického centra</w:t>
      </w:r>
      <w:r w:rsidRPr="00797732">
        <w:rPr>
          <w:rFonts w:asciiTheme="minorHAnsi" w:hAnsiTheme="minorHAnsi" w:cstheme="minorHAnsi"/>
          <w:sz w:val="24"/>
          <w:szCs w:val="24"/>
        </w:rPr>
        <w:t xml:space="preserve"> rozhodne o odmítnutí žádosti.</w:t>
      </w:r>
    </w:p>
    <w:p w14:paraId="42645280" w14:textId="04B5655B" w:rsidR="00797732" w:rsidRPr="00797732" w:rsidRDefault="00797732" w:rsidP="00797732">
      <w:pPr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V případě, že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žádá o informace, které se nevztahují k působnosti </w:t>
      </w:r>
      <w:proofErr w:type="spellStart"/>
      <w:r w:rsidR="00B568B0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B568B0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>,</w:t>
      </w:r>
      <w:r w:rsidR="00D633C6">
        <w:rPr>
          <w:rFonts w:asciiTheme="minorHAnsi" w:hAnsiTheme="minorHAnsi" w:cstheme="minorHAnsi"/>
          <w:sz w:val="24"/>
          <w:szCs w:val="24"/>
        </w:rPr>
        <w:t xml:space="preserve"> vedoucí zákaznického centra</w:t>
      </w:r>
      <w:r w:rsidR="00D633C6" w:rsidDel="00D633C6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žádost odloží a tuto odůvodněnou skutečnost sdělí do 7 dnů ode dne doručení žádosti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>adateli.</w:t>
      </w:r>
    </w:p>
    <w:p w14:paraId="1DBDCAD9" w14:textId="5EE88C91" w:rsidR="00797732" w:rsidRPr="00797732" w:rsidRDefault="00797732" w:rsidP="00797732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Nepostupuje-li </w:t>
      </w:r>
      <w:r w:rsidR="00D633C6">
        <w:rPr>
          <w:rFonts w:asciiTheme="minorHAnsi" w:hAnsiTheme="minorHAnsi" w:cstheme="minorHAnsi"/>
          <w:sz w:val="24"/>
          <w:szCs w:val="24"/>
        </w:rPr>
        <w:t>vedoucí zákaznického centra</w:t>
      </w:r>
      <w:r w:rsidR="00D633C6" w:rsidDel="00D633C6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>dle bod</w:t>
      </w:r>
      <w:r w:rsidR="00D633C6">
        <w:rPr>
          <w:rFonts w:asciiTheme="minorHAnsi" w:hAnsiTheme="minorHAnsi" w:cstheme="minorHAnsi"/>
          <w:sz w:val="24"/>
          <w:szCs w:val="24"/>
        </w:rPr>
        <w:t>u</w:t>
      </w:r>
      <w:r w:rsidRPr="00797732">
        <w:rPr>
          <w:rFonts w:asciiTheme="minorHAnsi" w:hAnsiTheme="minorHAnsi" w:cstheme="minorHAnsi"/>
          <w:sz w:val="24"/>
          <w:szCs w:val="24"/>
        </w:rPr>
        <w:t xml:space="preserve"> 3 písm. a) až d) Kapitoly 6.B.</w:t>
      </w:r>
      <w:r w:rsidR="00B568B0">
        <w:rPr>
          <w:rFonts w:asciiTheme="minorHAnsi" w:hAnsiTheme="minorHAnsi" w:cstheme="minorHAnsi"/>
          <w:sz w:val="24"/>
          <w:szCs w:val="24"/>
        </w:rPr>
        <w:t>,</w:t>
      </w:r>
      <w:r w:rsidR="000602A7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nebo je-li žádost na výzvu </w:t>
      </w:r>
      <w:r w:rsidR="00D633C6">
        <w:rPr>
          <w:rFonts w:asciiTheme="minorHAnsi" w:hAnsiTheme="minorHAnsi" w:cstheme="minorHAnsi"/>
          <w:sz w:val="24"/>
          <w:szCs w:val="24"/>
        </w:rPr>
        <w:t xml:space="preserve">vedoucího zákaznického centra </w:t>
      </w:r>
      <w:r w:rsidRPr="00797732">
        <w:rPr>
          <w:rFonts w:asciiTheme="minorHAnsi" w:hAnsiTheme="minorHAnsi" w:cstheme="minorHAnsi"/>
          <w:sz w:val="24"/>
          <w:szCs w:val="24"/>
        </w:rPr>
        <w:t xml:space="preserve">řádně doplněna nebo upřesněna, </w:t>
      </w:r>
      <w:r w:rsidR="00D633C6">
        <w:rPr>
          <w:rFonts w:asciiTheme="minorHAnsi" w:hAnsiTheme="minorHAnsi" w:cstheme="minorHAnsi"/>
          <w:sz w:val="24"/>
          <w:szCs w:val="24"/>
        </w:rPr>
        <w:t>vedoucí zákaznického centra</w:t>
      </w:r>
      <w:r w:rsidR="00D633C6"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posoudí, zda lze požadované informace dle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poskytnout. </w:t>
      </w:r>
    </w:p>
    <w:p w14:paraId="557275FE" w14:textId="77777777" w:rsidR="009649F2" w:rsidRPr="009649F2" w:rsidRDefault="009649F2" w:rsidP="009649F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Pokud vedoucí zákaznického centra dospěje k závěru, že požadovanou informaci dle </w:t>
      </w:r>
      <w:proofErr w:type="spellStart"/>
      <w:r w:rsidRPr="009649F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9649F2">
        <w:rPr>
          <w:rFonts w:asciiTheme="minorHAnsi" w:hAnsiTheme="minorHAnsi" w:cstheme="minorHAnsi"/>
          <w:sz w:val="24"/>
          <w:szCs w:val="24"/>
        </w:rPr>
        <w:t xml:space="preserve"> nelze poskytnout, a to ani částečně, rozhodne o odmítnutí žádosti.  </w:t>
      </w:r>
    </w:p>
    <w:p w14:paraId="145D4A5C" w14:textId="77777777" w:rsidR="00D633C6" w:rsidRPr="00D633C6" w:rsidRDefault="00D633C6" w:rsidP="009649F2">
      <w:pPr>
        <w:spacing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</w:p>
    <w:p w14:paraId="788427C7" w14:textId="2D13C082" w:rsidR="00D633C6" w:rsidRPr="00D633C6" w:rsidRDefault="00D633C6" w:rsidP="00D633C6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8E7906">
        <w:rPr>
          <w:rFonts w:asciiTheme="minorHAnsi" w:hAnsiTheme="minorHAnsi" w:cstheme="minorHAnsi"/>
          <w:sz w:val="24"/>
          <w:szCs w:val="24"/>
        </w:rPr>
        <w:t>Pokud vedoucí zákaznického centra</w:t>
      </w:r>
      <w:r w:rsidRPr="008E7906" w:rsidDel="00D633C6">
        <w:rPr>
          <w:rFonts w:asciiTheme="minorHAnsi" w:hAnsiTheme="minorHAnsi" w:cstheme="minorHAnsi"/>
          <w:sz w:val="24"/>
          <w:szCs w:val="24"/>
        </w:rPr>
        <w:t xml:space="preserve"> </w:t>
      </w:r>
      <w:r w:rsidRPr="008E7906">
        <w:rPr>
          <w:rFonts w:asciiTheme="minorHAnsi" w:hAnsiTheme="minorHAnsi" w:cstheme="minorHAnsi"/>
          <w:sz w:val="24"/>
          <w:szCs w:val="24"/>
        </w:rPr>
        <w:t xml:space="preserve">dospěje k závěru, že požadovanou informaci dle </w:t>
      </w:r>
      <w:proofErr w:type="spellStart"/>
      <w:r w:rsidRPr="008E7906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8E7906">
        <w:rPr>
          <w:rFonts w:asciiTheme="minorHAnsi" w:hAnsiTheme="minorHAnsi" w:cstheme="minorHAnsi"/>
          <w:sz w:val="24"/>
          <w:szCs w:val="24"/>
        </w:rPr>
        <w:t xml:space="preserve"> lze poskytnout, a to i pouze částečně, požádá příslušné/á oddělení </w:t>
      </w:r>
      <w:proofErr w:type="spellStart"/>
      <w:r w:rsidRPr="008E7906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8E7906">
        <w:rPr>
          <w:rFonts w:asciiTheme="minorHAnsi" w:hAnsiTheme="minorHAnsi" w:cstheme="minorHAnsi"/>
          <w:sz w:val="24"/>
          <w:szCs w:val="24"/>
        </w:rPr>
        <w:t xml:space="preserve"> Slaný (dále jen „</w:t>
      </w:r>
      <w:r w:rsidRPr="008E7906">
        <w:rPr>
          <w:rFonts w:asciiTheme="minorHAnsi" w:hAnsiTheme="minorHAnsi" w:cstheme="minorHAnsi"/>
          <w:b/>
          <w:sz w:val="24"/>
          <w:szCs w:val="24"/>
        </w:rPr>
        <w:t>Oddělení</w:t>
      </w:r>
      <w:r w:rsidRPr="008E7906">
        <w:rPr>
          <w:rFonts w:asciiTheme="minorHAnsi" w:hAnsiTheme="minorHAnsi" w:cstheme="minorHAnsi"/>
          <w:sz w:val="24"/>
          <w:szCs w:val="24"/>
        </w:rPr>
        <w:t xml:space="preserve">“) o poskytnutí informací, jejichž poskytnutí je předmětem žádosti. Oddělení je povinno vedoucímu zákaznického centra požadované informace neprodleně, nejpozději do 7 dnů, poskytnout, příp. mu v téže lhůtě sdělit, že je </w:t>
      </w:r>
      <w:r w:rsidRPr="008E7906">
        <w:rPr>
          <w:rFonts w:asciiTheme="minorHAnsi" w:hAnsiTheme="minorHAnsi" w:cstheme="minorHAnsi"/>
          <w:sz w:val="24"/>
          <w:szCs w:val="24"/>
        </w:rPr>
        <w:lastRenderedPageBreak/>
        <w:t xml:space="preserve">nezbytné s ohledem na závažné důvody uvedené v § 14 odst. 7 </w:t>
      </w:r>
      <w:proofErr w:type="spellStart"/>
      <w:r w:rsidRPr="008E7906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8E7906">
        <w:rPr>
          <w:rFonts w:asciiTheme="minorHAnsi" w:hAnsiTheme="minorHAnsi" w:cstheme="minorHAnsi"/>
          <w:sz w:val="24"/>
          <w:szCs w:val="24"/>
        </w:rPr>
        <w:t xml:space="preserve"> lhůtu pro poskytnutí informace prodloužit</w:t>
      </w:r>
    </w:p>
    <w:p w14:paraId="5F1BFB05" w14:textId="53A187FA" w:rsidR="00797732" w:rsidRPr="00D633C6" w:rsidRDefault="00797732">
      <w:pPr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D633C6">
        <w:rPr>
          <w:rFonts w:asciiTheme="minorHAnsi" w:hAnsiTheme="minorHAnsi" w:cstheme="minorHAnsi"/>
          <w:sz w:val="24"/>
          <w:szCs w:val="24"/>
        </w:rPr>
        <w:t xml:space="preserve">Je-li žádost obsáhlá a vzniknou-li, při vypracování odpovědi zvýšené finanční či časové náklady a výše nákladů by převýšila Kč </w:t>
      </w:r>
      <w:r w:rsidR="00D633C6">
        <w:rPr>
          <w:rFonts w:asciiTheme="minorHAnsi" w:hAnsiTheme="minorHAnsi" w:cstheme="minorHAnsi"/>
          <w:sz w:val="24"/>
          <w:szCs w:val="24"/>
        </w:rPr>
        <w:t>1.000</w:t>
      </w:r>
      <w:r w:rsidR="00D633C6" w:rsidRPr="00D633C6">
        <w:rPr>
          <w:rFonts w:asciiTheme="minorHAnsi" w:hAnsiTheme="minorHAnsi" w:cstheme="minorHAnsi"/>
          <w:sz w:val="24"/>
          <w:szCs w:val="24"/>
        </w:rPr>
        <w:t xml:space="preserve">, </w:t>
      </w:r>
      <w:r w:rsidR="00D633C6" w:rsidRPr="008E7906">
        <w:rPr>
          <w:rFonts w:asciiTheme="minorHAnsi" w:hAnsiTheme="minorHAnsi" w:cstheme="minorHAnsi"/>
          <w:sz w:val="24"/>
          <w:szCs w:val="24"/>
        </w:rPr>
        <w:t>vedoucí zákaznického centra</w:t>
      </w:r>
      <w:r w:rsidR="00D633C6" w:rsidRPr="00D633C6" w:rsidDel="00D633C6">
        <w:rPr>
          <w:rFonts w:asciiTheme="minorHAnsi" w:hAnsiTheme="minorHAnsi" w:cstheme="minorHAnsi"/>
          <w:sz w:val="24"/>
          <w:szCs w:val="24"/>
        </w:rPr>
        <w:t xml:space="preserve"> </w:t>
      </w:r>
      <w:r w:rsidRPr="00D633C6">
        <w:rPr>
          <w:rFonts w:asciiTheme="minorHAnsi" w:hAnsiTheme="minorHAnsi" w:cstheme="minorHAnsi"/>
          <w:sz w:val="24"/>
          <w:szCs w:val="24"/>
        </w:rPr>
        <w:t xml:space="preserve">nejprve na základě podkladů poskytnutých mu Oddělením podrobně vyčíslí celkovou výši nákladů, které by v souvislosti s poskytnutím informací vznikly a zašle toto vyčíslení, ze kterého musí být zřejmé, na základě jakých skutečností a jakým způsobem byla výše úhrady vyčíslena, </w:t>
      </w:r>
      <w:r w:rsidR="00EF0B51" w:rsidRPr="00D633C6">
        <w:rPr>
          <w:rFonts w:asciiTheme="minorHAnsi" w:hAnsiTheme="minorHAnsi" w:cstheme="minorHAnsi"/>
          <w:sz w:val="24"/>
          <w:szCs w:val="24"/>
        </w:rPr>
        <w:t>Ž</w:t>
      </w:r>
      <w:r w:rsidRPr="00D633C6">
        <w:rPr>
          <w:rFonts w:asciiTheme="minorHAnsi" w:hAnsiTheme="minorHAnsi" w:cstheme="minorHAnsi"/>
          <w:sz w:val="24"/>
          <w:szCs w:val="24"/>
        </w:rPr>
        <w:t xml:space="preserve">adateli s výzvou k úhradě a poučením, že žádost o poskytnutí informace bude odložena, neuhradí-li </w:t>
      </w:r>
      <w:r w:rsidR="00EF0B51" w:rsidRPr="00D633C6">
        <w:rPr>
          <w:rFonts w:asciiTheme="minorHAnsi" w:hAnsiTheme="minorHAnsi" w:cstheme="minorHAnsi"/>
          <w:sz w:val="24"/>
          <w:szCs w:val="24"/>
        </w:rPr>
        <w:t>Ž</w:t>
      </w:r>
      <w:r w:rsidRPr="00D633C6">
        <w:rPr>
          <w:rFonts w:asciiTheme="minorHAnsi" w:hAnsiTheme="minorHAnsi" w:cstheme="minorHAnsi"/>
          <w:sz w:val="24"/>
          <w:szCs w:val="24"/>
        </w:rPr>
        <w:t xml:space="preserve">adatel do 60 dnů ode dne takto vyčíslené náklady. Výzva musí dále obsahovat poučení o možnosti podat ve lhůtě 30 dnů od doručení výzvy proti požadavku úhrady nákladů za poskytnutí informace písemnou nebo ústní stížnost podle § 16a odst. 1 písm. d) </w:t>
      </w:r>
      <w:proofErr w:type="spellStart"/>
      <w:r w:rsidRPr="00D633C6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D633C6">
        <w:rPr>
          <w:rFonts w:asciiTheme="minorHAnsi" w:hAnsiTheme="minorHAnsi" w:cstheme="minorHAnsi"/>
          <w:sz w:val="24"/>
          <w:szCs w:val="24"/>
        </w:rPr>
        <w:t xml:space="preserve"> adresovanou </w:t>
      </w:r>
      <w:r w:rsidR="0016030F" w:rsidRPr="008E7906">
        <w:rPr>
          <w:rFonts w:asciiTheme="minorHAnsi" w:hAnsiTheme="minorHAnsi" w:cstheme="minorHAnsi"/>
          <w:sz w:val="24"/>
          <w:szCs w:val="24"/>
        </w:rPr>
        <w:t>vedoucí</w:t>
      </w:r>
      <w:r w:rsidR="0016030F">
        <w:rPr>
          <w:rFonts w:asciiTheme="minorHAnsi" w:hAnsiTheme="minorHAnsi" w:cstheme="minorHAnsi"/>
          <w:sz w:val="24"/>
          <w:szCs w:val="24"/>
        </w:rPr>
        <w:t>mu</w:t>
      </w:r>
      <w:r w:rsidR="0016030F" w:rsidRPr="008E7906">
        <w:rPr>
          <w:rFonts w:asciiTheme="minorHAnsi" w:hAnsiTheme="minorHAnsi" w:cstheme="minorHAnsi"/>
          <w:sz w:val="24"/>
          <w:szCs w:val="24"/>
        </w:rPr>
        <w:t xml:space="preserve"> zákaznického centra</w:t>
      </w:r>
      <w:r w:rsidRPr="00D633C6">
        <w:rPr>
          <w:rFonts w:asciiTheme="minorHAnsi" w:hAnsiTheme="minorHAnsi" w:cstheme="minorHAnsi"/>
          <w:sz w:val="24"/>
          <w:szCs w:val="24"/>
        </w:rPr>
        <w:t xml:space="preserve">, o které bude rozhodnuto </w:t>
      </w:r>
      <w:r w:rsidR="0016030F">
        <w:rPr>
          <w:rFonts w:asciiTheme="minorHAnsi" w:hAnsiTheme="minorHAnsi" w:cstheme="minorHAnsi"/>
          <w:sz w:val="24"/>
          <w:szCs w:val="24"/>
        </w:rPr>
        <w:t>jednatelem</w:t>
      </w:r>
      <w:r w:rsidR="0016030F" w:rsidRPr="00D633C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9148D" w:rsidRPr="00D633C6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59148D" w:rsidRPr="00D633C6">
        <w:rPr>
          <w:rFonts w:asciiTheme="minorHAnsi" w:hAnsiTheme="minorHAnsi" w:cstheme="minorHAnsi"/>
          <w:sz w:val="24"/>
          <w:szCs w:val="24"/>
        </w:rPr>
        <w:t xml:space="preserve"> Slaný</w:t>
      </w:r>
      <w:r w:rsidRPr="00D633C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F79E7D3" w14:textId="1B424235" w:rsidR="00797732" w:rsidRPr="00797732" w:rsidRDefault="00797732" w:rsidP="00797732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Žádá-li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o poskytnutí již zveřejněné informace, </w:t>
      </w:r>
      <w:r w:rsidR="0016030F" w:rsidRPr="008E7906">
        <w:rPr>
          <w:rFonts w:asciiTheme="minorHAnsi" w:hAnsiTheme="minorHAnsi" w:cstheme="minorHAnsi"/>
          <w:sz w:val="24"/>
          <w:szCs w:val="24"/>
        </w:rPr>
        <w:t>vedoucí zákaznického centra</w:t>
      </w:r>
      <w:r w:rsidRPr="00797732">
        <w:rPr>
          <w:rFonts w:asciiTheme="minorHAnsi" w:hAnsiTheme="minorHAnsi" w:cstheme="minorHAnsi"/>
          <w:sz w:val="24"/>
          <w:szCs w:val="24"/>
        </w:rPr>
        <w:t xml:space="preserve"> sdělí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adateli dle § 6 odst. 1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ve lhůtě 7 dnů ode dne doručení žádosti údaje umožňující vyhledání a získání dříve zveřejněné informace, zejména odkaz na internetovou stránku, kde se informace nachází. Pokud však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bude trvat na přímém poskytnutí zveřejněné informace, zpracovatel mu ji poskytne, to neplatí, pokud byla žádost o poskytnutí informace podána elektronicky a pokud je požadovaná informace zveřejněna způsobem umožňujícím dálkový přístup a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>adateli byl sdělen odkaz na internetovou stránku, kde se informace nachází.</w:t>
      </w:r>
    </w:p>
    <w:p w14:paraId="12BF70E8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55B334C" w14:textId="46AFF011" w:rsidR="00797732" w:rsidRPr="00797732" w:rsidRDefault="0016030F" w:rsidP="00797732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8E7906">
        <w:rPr>
          <w:rFonts w:asciiTheme="minorHAnsi" w:hAnsiTheme="minorHAnsi" w:cstheme="minorHAnsi"/>
          <w:sz w:val="24"/>
          <w:szCs w:val="24"/>
        </w:rPr>
        <w:t>edoucí zákaznického centra</w:t>
      </w:r>
      <w:r w:rsidDel="0016030F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>je povin</w:t>
      </w:r>
      <w:r w:rsidR="0085711B">
        <w:rPr>
          <w:rFonts w:asciiTheme="minorHAnsi" w:hAnsiTheme="minorHAnsi" w:cstheme="minorHAnsi"/>
          <w:sz w:val="24"/>
          <w:szCs w:val="24"/>
        </w:rPr>
        <w:t>en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 vždy zajistit včasné odeslání veškerých dokumentů (sdělení, výzev, rozhodnutí, poskytnutých informací) souvisejících s postupem </w:t>
      </w:r>
      <w:proofErr w:type="spellStart"/>
      <w:r w:rsidR="007F4B66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7F4B66">
        <w:rPr>
          <w:rFonts w:asciiTheme="minorHAnsi" w:hAnsiTheme="minorHAnsi" w:cstheme="minorHAnsi"/>
          <w:sz w:val="24"/>
          <w:szCs w:val="24"/>
        </w:rPr>
        <w:t xml:space="preserve"> Slaný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 dle </w:t>
      </w:r>
      <w:proofErr w:type="spellStart"/>
      <w:r w:rsidR="00797732"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797732" w:rsidRPr="00797732">
        <w:rPr>
          <w:rFonts w:asciiTheme="minorHAnsi" w:hAnsiTheme="minorHAnsi" w:cstheme="minorHAnsi"/>
          <w:sz w:val="24"/>
          <w:szCs w:val="24"/>
        </w:rPr>
        <w:t xml:space="preserve">, a to včetně rozhodnutí </w:t>
      </w:r>
      <w:r>
        <w:rPr>
          <w:rFonts w:asciiTheme="minorHAnsi" w:hAnsiTheme="minorHAnsi" w:cstheme="minorHAnsi"/>
          <w:sz w:val="24"/>
          <w:szCs w:val="24"/>
        </w:rPr>
        <w:t xml:space="preserve">jednatele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o odvoláních a stížnostech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adatelů. </w:t>
      </w:r>
    </w:p>
    <w:p w14:paraId="26CBBB3C" w14:textId="77777777" w:rsidR="00797732" w:rsidRPr="00797732" w:rsidRDefault="00797732" w:rsidP="0079773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02C0610F" w14:textId="0037DF87" w:rsidR="00797732" w:rsidRDefault="00797732" w:rsidP="00972E48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>O postupu při pořizování informace vede</w:t>
      </w:r>
      <w:r w:rsidR="00492561">
        <w:rPr>
          <w:rFonts w:asciiTheme="minorHAnsi" w:hAnsiTheme="minorHAnsi" w:cstheme="minorHAnsi"/>
          <w:sz w:val="24"/>
          <w:szCs w:val="24"/>
        </w:rPr>
        <w:t xml:space="preserve"> </w:t>
      </w:r>
      <w:r w:rsidR="00492561" w:rsidRPr="008E7906">
        <w:rPr>
          <w:rFonts w:asciiTheme="minorHAnsi" w:hAnsiTheme="minorHAnsi" w:cstheme="minorHAnsi"/>
          <w:sz w:val="24"/>
          <w:szCs w:val="24"/>
        </w:rPr>
        <w:t>vedoucí zákaznického centra</w:t>
      </w:r>
      <w:r w:rsidRPr="00797732">
        <w:rPr>
          <w:rFonts w:asciiTheme="minorHAnsi" w:hAnsiTheme="minorHAnsi" w:cstheme="minorHAnsi"/>
          <w:sz w:val="24"/>
          <w:szCs w:val="24"/>
        </w:rPr>
        <w:t xml:space="preserve"> záznam v souladu s § 14 odst. 6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>. Záznam musí být veden způsobem umožňujícím</w:t>
      </w:r>
      <w:r w:rsidR="00492561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přezkoumat postup vyřizování žádostí a jeho soulad se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>.</w:t>
      </w:r>
    </w:p>
    <w:p w14:paraId="5CBFDFE3" w14:textId="77777777" w:rsidR="00EF0B51" w:rsidRDefault="00EF0B51" w:rsidP="00EF0B51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A5151E7" w14:textId="77777777" w:rsidR="00EF0B51" w:rsidRPr="00972E48" w:rsidRDefault="00EF0B51" w:rsidP="00EF0B51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9583AF1" w14:textId="77777777" w:rsidR="00797732" w:rsidRPr="00492561" w:rsidRDefault="00797732" w:rsidP="005C00BC">
      <w:pPr>
        <w:pStyle w:val="Nadpis2"/>
        <w:numPr>
          <w:ilvl w:val="0"/>
          <w:numId w:val="2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9" w:name="_Toc15022116"/>
      <w:r w:rsidRPr="00492561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Poskytnutí informace a </w:t>
      </w:r>
      <w:proofErr w:type="gramStart"/>
      <w:r w:rsidRPr="00492561">
        <w:rPr>
          <w:rFonts w:asciiTheme="minorHAnsi" w:hAnsiTheme="minorHAnsi" w:cstheme="minorHAnsi"/>
          <w:b/>
          <w:color w:val="auto"/>
          <w:sz w:val="24"/>
          <w:szCs w:val="24"/>
        </w:rPr>
        <w:t>rozhodnutí - lhůty</w:t>
      </w:r>
      <w:bookmarkEnd w:id="9"/>
      <w:proofErr w:type="gramEnd"/>
      <w:r w:rsidRPr="00492561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38D9F5C3" w14:textId="77777777" w:rsidR="00797732" w:rsidRPr="00492561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CB60BE4" w14:textId="22E70FC8" w:rsidR="00797732" w:rsidRPr="000F09FD" w:rsidRDefault="00492561" w:rsidP="00797732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2561">
        <w:rPr>
          <w:rFonts w:asciiTheme="minorHAnsi" w:hAnsiTheme="minorHAnsi" w:cstheme="minorHAnsi"/>
          <w:sz w:val="24"/>
          <w:szCs w:val="24"/>
        </w:rPr>
        <w:t>Vedoucí zákaznického centra</w:t>
      </w:r>
      <w:r w:rsidRPr="00492561" w:rsidDel="00492561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492561">
        <w:rPr>
          <w:rFonts w:asciiTheme="minorHAnsi" w:hAnsiTheme="minorHAnsi" w:cstheme="minorHAnsi"/>
          <w:sz w:val="24"/>
          <w:szCs w:val="24"/>
        </w:rPr>
        <w:t xml:space="preserve">poskytne informace v souladu se žádostí nejpozději do </w:t>
      </w:r>
      <w:r w:rsidR="00797732" w:rsidRPr="000F09FD">
        <w:rPr>
          <w:rFonts w:asciiTheme="minorHAnsi" w:hAnsiTheme="minorHAnsi" w:cstheme="minorHAnsi"/>
          <w:sz w:val="24"/>
          <w:szCs w:val="24"/>
        </w:rPr>
        <w:t>15 dnů ode dne přijetí žádosti nebo ode dne jejího upřesnění/doplnění.</w:t>
      </w:r>
    </w:p>
    <w:p w14:paraId="0EF2D956" w14:textId="77777777" w:rsidR="00797732" w:rsidRPr="000F09FD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2A5BAFE" w14:textId="3A238E93" w:rsidR="000F09FD" w:rsidRDefault="000F09FD" w:rsidP="000602A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7906">
        <w:rPr>
          <w:rFonts w:asciiTheme="minorHAnsi" w:hAnsiTheme="minorHAnsi" w:cstheme="minorHAnsi"/>
          <w:sz w:val="24"/>
          <w:szCs w:val="24"/>
        </w:rPr>
        <w:t xml:space="preserve">Lhůta pro poskytnutí informace může být prodloužena nejvýše o 10 dnů ze závažných důvodů, kterými jsou vyhledání a sběr objemného množství oddělených a odlišných informací v jedné žádosti nebo konzultace s jiným povinným subjektem dle </w:t>
      </w:r>
      <w:proofErr w:type="spellStart"/>
      <w:r w:rsidRPr="008E7906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8E7906">
        <w:rPr>
          <w:rFonts w:asciiTheme="minorHAnsi" w:hAnsiTheme="minorHAnsi" w:cstheme="minorHAnsi"/>
          <w:sz w:val="24"/>
          <w:szCs w:val="24"/>
        </w:rPr>
        <w:t xml:space="preserve">, který </w:t>
      </w:r>
      <w:r w:rsidRPr="008E7906">
        <w:rPr>
          <w:rFonts w:asciiTheme="minorHAnsi" w:hAnsiTheme="minorHAnsi" w:cstheme="minorHAnsi"/>
          <w:sz w:val="24"/>
          <w:szCs w:val="24"/>
        </w:rPr>
        <w:lastRenderedPageBreak/>
        <w:t xml:space="preserve">má závažný zájem na rozhodnutí o žádosti, nebo mezi dvěma nebo více složkami </w:t>
      </w:r>
      <w:proofErr w:type="spellStart"/>
      <w:r w:rsidRPr="008E7906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8E7906">
        <w:rPr>
          <w:rFonts w:asciiTheme="minorHAnsi" w:hAnsiTheme="minorHAnsi" w:cstheme="minorHAnsi"/>
          <w:sz w:val="24"/>
          <w:szCs w:val="24"/>
        </w:rPr>
        <w:t xml:space="preserve"> Slaný, které mají závažný zájem na předmětu žádosti</w:t>
      </w:r>
    </w:p>
    <w:p w14:paraId="11D17780" w14:textId="77777777" w:rsidR="009649F2" w:rsidRPr="000602A7" w:rsidRDefault="009649F2" w:rsidP="009649F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E4DE361" w14:textId="2BE23302" w:rsidR="00797732" w:rsidRPr="00797732" w:rsidRDefault="00797732" w:rsidP="00797732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O prodloužení lhůty i o jeho důvodech musí být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</w:t>
      </w:r>
      <w:r w:rsidR="00492561" w:rsidRPr="008E7906">
        <w:rPr>
          <w:rFonts w:asciiTheme="minorHAnsi" w:hAnsiTheme="minorHAnsi" w:cstheme="minorHAnsi"/>
          <w:sz w:val="24"/>
          <w:szCs w:val="24"/>
        </w:rPr>
        <w:t>vedoucí</w:t>
      </w:r>
      <w:r w:rsidR="00492561">
        <w:rPr>
          <w:rFonts w:asciiTheme="minorHAnsi" w:hAnsiTheme="minorHAnsi" w:cstheme="minorHAnsi"/>
          <w:sz w:val="24"/>
          <w:szCs w:val="24"/>
        </w:rPr>
        <w:t>m</w:t>
      </w:r>
      <w:r w:rsidR="00492561" w:rsidRPr="008E7906">
        <w:rPr>
          <w:rFonts w:asciiTheme="minorHAnsi" w:hAnsiTheme="minorHAnsi" w:cstheme="minorHAnsi"/>
          <w:sz w:val="24"/>
          <w:szCs w:val="24"/>
        </w:rPr>
        <w:t xml:space="preserve"> zákaznického centra</w:t>
      </w:r>
      <w:r w:rsidR="006151BA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prokazatelně informován, a to včas před uplynutím </w:t>
      </w:r>
      <w:proofErr w:type="gramStart"/>
      <w:r w:rsidRPr="00797732">
        <w:rPr>
          <w:rFonts w:asciiTheme="minorHAnsi" w:hAnsiTheme="minorHAnsi" w:cstheme="minorHAnsi"/>
          <w:sz w:val="24"/>
          <w:szCs w:val="24"/>
        </w:rPr>
        <w:t>15</w:t>
      </w:r>
      <w:r w:rsidR="0059148D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>denní</w:t>
      </w:r>
      <w:proofErr w:type="gramEnd"/>
      <w:r w:rsidRPr="00797732">
        <w:rPr>
          <w:rFonts w:asciiTheme="minorHAnsi" w:hAnsiTheme="minorHAnsi" w:cstheme="minorHAnsi"/>
          <w:sz w:val="24"/>
          <w:szCs w:val="24"/>
        </w:rPr>
        <w:t xml:space="preserve"> lhůty pro poskytnutí informace. </w:t>
      </w:r>
    </w:p>
    <w:p w14:paraId="4D18C6D2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A90442D" w14:textId="4C29AA12" w:rsidR="00797732" w:rsidRPr="00492561" w:rsidRDefault="00797732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>Rozhodnutí o odmítnutí žádosti, popřípadě o odmítnutí části žádosti (dále jen „</w:t>
      </w:r>
      <w:r w:rsidRPr="00797732">
        <w:rPr>
          <w:rFonts w:asciiTheme="minorHAnsi" w:hAnsiTheme="minorHAnsi" w:cstheme="minorHAnsi"/>
          <w:b/>
          <w:sz w:val="24"/>
          <w:szCs w:val="24"/>
        </w:rPr>
        <w:t>Rozhodnutí</w:t>
      </w:r>
      <w:r w:rsidRPr="00797732">
        <w:rPr>
          <w:rFonts w:asciiTheme="minorHAnsi" w:hAnsiTheme="minorHAnsi" w:cstheme="minorHAnsi"/>
          <w:sz w:val="24"/>
          <w:szCs w:val="24"/>
        </w:rPr>
        <w:t xml:space="preserve">“), vydá </w:t>
      </w:r>
      <w:r w:rsidR="00492561" w:rsidRPr="008E7906">
        <w:rPr>
          <w:rFonts w:asciiTheme="minorHAnsi" w:hAnsiTheme="minorHAnsi" w:cstheme="minorHAnsi"/>
          <w:sz w:val="24"/>
          <w:szCs w:val="24"/>
        </w:rPr>
        <w:t>vedoucí zákaznického centra</w:t>
      </w:r>
      <w:r w:rsidR="00492561" w:rsidDel="00492561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do 15 dnů ode dne přijetí žádosti nebo ode dne jejího upřesnění/doplnění. Rozhodnutí musí být odůvodněno a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 v něm musí být poučen o možnosti podat do 15 dnů ode dne doručení Rozhodnutí </w:t>
      </w:r>
      <w:r w:rsidR="0085711B">
        <w:rPr>
          <w:rFonts w:asciiTheme="minorHAnsi" w:hAnsiTheme="minorHAnsi" w:cstheme="minorHAnsi"/>
          <w:sz w:val="24"/>
          <w:szCs w:val="24"/>
        </w:rPr>
        <w:t xml:space="preserve">odvolání </w:t>
      </w:r>
      <w:r w:rsidRPr="00797732">
        <w:rPr>
          <w:rFonts w:asciiTheme="minorHAnsi" w:hAnsiTheme="minorHAnsi" w:cstheme="minorHAnsi"/>
          <w:sz w:val="24"/>
          <w:szCs w:val="24"/>
        </w:rPr>
        <w:t xml:space="preserve">proti Rozhodnutí adresované </w:t>
      </w:r>
      <w:r w:rsidR="00492561" w:rsidRPr="008E7906">
        <w:rPr>
          <w:rFonts w:asciiTheme="minorHAnsi" w:hAnsiTheme="minorHAnsi" w:cstheme="minorHAnsi"/>
          <w:sz w:val="24"/>
          <w:szCs w:val="24"/>
        </w:rPr>
        <w:t>vedoucí</w:t>
      </w:r>
      <w:r w:rsidR="00492561">
        <w:rPr>
          <w:rFonts w:asciiTheme="minorHAnsi" w:hAnsiTheme="minorHAnsi" w:cstheme="minorHAnsi"/>
          <w:sz w:val="24"/>
          <w:szCs w:val="24"/>
        </w:rPr>
        <w:t>mu</w:t>
      </w:r>
      <w:r w:rsidR="00492561" w:rsidRPr="008E7906">
        <w:rPr>
          <w:rFonts w:asciiTheme="minorHAnsi" w:hAnsiTheme="minorHAnsi" w:cstheme="minorHAnsi"/>
          <w:sz w:val="24"/>
          <w:szCs w:val="24"/>
        </w:rPr>
        <w:t xml:space="preserve"> zákaznického centra</w:t>
      </w:r>
      <w:r w:rsidRPr="00492561">
        <w:rPr>
          <w:rFonts w:asciiTheme="minorHAnsi" w:hAnsiTheme="minorHAnsi" w:cstheme="minorHAnsi"/>
          <w:sz w:val="24"/>
          <w:szCs w:val="24"/>
        </w:rPr>
        <w:t xml:space="preserve">, o kterém bude rozhodnuto </w:t>
      </w:r>
      <w:r w:rsidR="00492561">
        <w:rPr>
          <w:rFonts w:asciiTheme="minorHAnsi" w:hAnsiTheme="minorHAnsi" w:cstheme="minorHAnsi"/>
          <w:sz w:val="24"/>
          <w:szCs w:val="24"/>
        </w:rPr>
        <w:t xml:space="preserve">jednatelem </w:t>
      </w:r>
      <w:proofErr w:type="spellStart"/>
      <w:r w:rsidR="00492561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492561">
        <w:rPr>
          <w:rFonts w:asciiTheme="minorHAnsi" w:hAnsiTheme="minorHAnsi" w:cstheme="minorHAnsi"/>
          <w:sz w:val="24"/>
          <w:szCs w:val="24"/>
        </w:rPr>
        <w:t xml:space="preserve"> Slaný</w:t>
      </w:r>
      <w:r w:rsidRPr="0049256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B943CAE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0E899E2" w14:textId="40BF847B" w:rsidR="00797732" w:rsidRPr="00797732" w:rsidRDefault="00797732" w:rsidP="00797732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 Pokud nebylo žádosti vyhověno z důvodu ochrany obchodního tajemství dle § 9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nebo ochrany práv třetích osob k předmětu práva autorského podle § 11 odst. 2 písm. c)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, musí být v odůvodnění Rozhodnutí uvedeno, kdo vykonává právo k tomuto obchodnímu tajemství nebo kdo vykonává majetková práva k tomuto předmětu ochrany práva autorského, je-li tato osoba </w:t>
      </w:r>
      <w:proofErr w:type="spellStart"/>
      <w:r w:rsidR="0002691B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02691B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známa. </w:t>
      </w:r>
    </w:p>
    <w:p w14:paraId="16642F32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C735E91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0FFAC82" w14:textId="77777777" w:rsidR="00797732" w:rsidRPr="00797732" w:rsidRDefault="00797732" w:rsidP="00797732">
      <w:pPr>
        <w:pStyle w:val="Zkladntextodsazen2"/>
        <w:spacing w:after="0"/>
        <w:ind w:left="708"/>
        <w:rPr>
          <w:rFonts w:asciiTheme="minorHAnsi" w:hAnsiTheme="minorHAnsi" w:cstheme="minorHAnsi"/>
          <w:sz w:val="24"/>
          <w:szCs w:val="24"/>
        </w:rPr>
      </w:pPr>
    </w:p>
    <w:p w14:paraId="3B89A3CF" w14:textId="1199AEF9" w:rsidR="00797732" w:rsidRPr="005C00BC" w:rsidRDefault="00797732" w:rsidP="005C00BC">
      <w:pPr>
        <w:pStyle w:val="Nadpis2"/>
        <w:numPr>
          <w:ilvl w:val="0"/>
          <w:numId w:val="2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0" w:name="_Toc15022117"/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 xml:space="preserve">Odvolání </w:t>
      </w:r>
      <w:r w:rsidR="00EF0B51">
        <w:rPr>
          <w:rFonts w:asciiTheme="minorHAnsi" w:hAnsiTheme="minorHAnsi" w:cstheme="minorHAnsi"/>
          <w:b/>
          <w:color w:val="auto"/>
          <w:sz w:val="24"/>
          <w:szCs w:val="24"/>
        </w:rPr>
        <w:t>Ž</w:t>
      </w:r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>adatele</w:t>
      </w:r>
      <w:bookmarkEnd w:id="10"/>
    </w:p>
    <w:p w14:paraId="2A5E18F6" w14:textId="77777777" w:rsidR="00797732" w:rsidRPr="00797732" w:rsidRDefault="00797732" w:rsidP="007977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F06A42" w14:textId="77777777" w:rsidR="00797732" w:rsidRPr="00797732" w:rsidRDefault="00797732" w:rsidP="00797732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Odvolání proti Rozhodnutí lze podat jen písemně. </w:t>
      </w:r>
    </w:p>
    <w:p w14:paraId="00295E77" w14:textId="756E4B4E" w:rsidR="00797732" w:rsidRPr="00797732" w:rsidRDefault="00797732" w:rsidP="00797732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O odvolání proti Rozhodnutí rozhoduje </w:t>
      </w:r>
      <w:r w:rsidR="00492561">
        <w:rPr>
          <w:rFonts w:asciiTheme="minorHAnsi" w:hAnsiTheme="minorHAnsi" w:cstheme="minorHAnsi"/>
          <w:sz w:val="24"/>
          <w:szCs w:val="24"/>
        </w:rPr>
        <w:t xml:space="preserve">jednatel </w:t>
      </w:r>
      <w:proofErr w:type="spellStart"/>
      <w:r w:rsidR="00492561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492561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>.</w:t>
      </w:r>
    </w:p>
    <w:p w14:paraId="4E19B1B4" w14:textId="540F3EA6" w:rsidR="00797732" w:rsidRPr="00797732" w:rsidRDefault="00492561" w:rsidP="00797732">
      <w:pPr>
        <w:numPr>
          <w:ilvl w:val="0"/>
          <w:numId w:val="16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8E7906">
        <w:rPr>
          <w:rFonts w:asciiTheme="minorHAnsi" w:hAnsiTheme="minorHAnsi" w:cstheme="minorHAnsi"/>
          <w:sz w:val="24"/>
          <w:szCs w:val="24"/>
        </w:rPr>
        <w:t>edoucí zákaznického centra</w:t>
      </w:r>
      <w:r w:rsidDel="00492561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předloží odvolání spolu se spisovým materiálem </w:t>
      </w:r>
      <w:r>
        <w:rPr>
          <w:rFonts w:asciiTheme="minorHAnsi" w:hAnsiTheme="minorHAnsi" w:cstheme="minorHAnsi"/>
          <w:sz w:val="24"/>
          <w:szCs w:val="24"/>
        </w:rPr>
        <w:t xml:space="preserve">jednateli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Slaný</w:t>
      </w:r>
      <w:r w:rsidR="0002691B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ve lhůtě 15 dnů ode dne doručení odvolání. </w:t>
      </w:r>
    </w:p>
    <w:p w14:paraId="4AC32241" w14:textId="17FD70A1" w:rsidR="00797732" w:rsidRPr="00797732" w:rsidRDefault="00492561" w:rsidP="00797732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Jednatel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Slaný</w:t>
      </w:r>
      <w:r w:rsidR="009F4CF5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rozhodne o odvolání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adatele v souladu s § 16 odst. 3 </w:t>
      </w:r>
      <w:proofErr w:type="spellStart"/>
      <w:r w:rsidR="00797732"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797732" w:rsidRPr="00797732">
        <w:rPr>
          <w:rFonts w:asciiTheme="minorHAnsi" w:hAnsiTheme="minorHAnsi" w:cstheme="minorHAnsi"/>
          <w:sz w:val="24"/>
          <w:szCs w:val="24"/>
        </w:rPr>
        <w:t xml:space="preserve"> ve lhůtě 15 pracovních dnů ode dne předložení odvolání včetně spisového materiálu </w:t>
      </w:r>
      <w:r w:rsidRPr="008E7906">
        <w:rPr>
          <w:rFonts w:asciiTheme="minorHAnsi" w:hAnsiTheme="minorHAnsi" w:cstheme="minorHAnsi"/>
          <w:sz w:val="24"/>
          <w:szCs w:val="24"/>
        </w:rPr>
        <w:t>vedoucí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8E7906">
        <w:rPr>
          <w:rFonts w:asciiTheme="minorHAnsi" w:hAnsiTheme="minorHAnsi" w:cstheme="minorHAnsi"/>
          <w:sz w:val="24"/>
          <w:szCs w:val="24"/>
        </w:rPr>
        <w:t xml:space="preserve"> zákaznického centr</w:t>
      </w:r>
      <w:r>
        <w:rPr>
          <w:rFonts w:asciiTheme="minorHAnsi" w:hAnsiTheme="minorHAnsi" w:cstheme="minorHAnsi"/>
          <w:sz w:val="24"/>
          <w:szCs w:val="24"/>
        </w:rPr>
        <w:t>a</w:t>
      </w:r>
      <w:r w:rsidR="00797732" w:rsidRPr="00797732">
        <w:rPr>
          <w:rFonts w:asciiTheme="minorHAnsi" w:hAnsiTheme="minorHAnsi" w:cstheme="minorHAnsi"/>
          <w:sz w:val="24"/>
          <w:szCs w:val="24"/>
        </w:rPr>
        <w:t>. Tato lhůta nelze prodloužit.</w:t>
      </w:r>
    </w:p>
    <w:p w14:paraId="3B05F400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E6E7C6A" w14:textId="77777777" w:rsidR="00797732" w:rsidRPr="00797732" w:rsidRDefault="00797732" w:rsidP="00797732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FA7D53D" w14:textId="5157E4AE" w:rsidR="00797732" w:rsidRPr="005C00BC" w:rsidRDefault="00797732" w:rsidP="005C00BC">
      <w:pPr>
        <w:pStyle w:val="Nadpis2"/>
        <w:numPr>
          <w:ilvl w:val="0"/>
          <w:numId w:val="2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1" w:name="_Toc15022118"/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 xml:space="preserve">Stížnost </w:t>
      </w:r>
      <w:r w:rsidR="00EF0B51">
        <w:rPr>
          <w:rFonts w:asciiTheme="minorHAnsi" w:hAnsiTheme="minorHAnsi" w:cstheme="minorHAnsi"/>
          <w:b/>
          <w:color w:val="auto"/>
          <w:sz w:val="24"/>
          <w:szCs w:val="24"/>
        </w:rPr>
        <w:t>Ž</w:t>
      </w:r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>adatele</w:t>
      </w:r>
      <w:bookmarkEnd w:id="11"/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4AC39D7" w14:textId="77777777" w:rsidR="00797732" w:rsidRPr="00797732" w:rsidRDefault="00797732" w:rsidP="007977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3394D1" w14:textId="284070DD" w:rsidR="00797732" w:rsidRPr="00797732" w:rsidRDefault="00797732" w:rsidP="00797732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>Stížnost na postup při vyřizování žádosti o informace (dále jen „</w:t>
      </w:r>
      <w:r w:rsidRPr="00797732">
        <w:rPr>
          <w:rFonts w:asciiTheme="minorHAnsi" w:hAnsiTheme="minorHAnsi" w:cstheme="minorHAnsi"/>
          <w:b/>
          <w:sz w:val="24"/>
          <w:szCs w:val="24"/>
        </w:rPr>
        <w:t>Stížnost</w:t>
      </w:r>
      <w:r w:rsidRPr="00797732">
        <w:rPr>
          <w:rFonts w:asciiTheme="minorHAnsi" w:hAnsiTheme="minorHAnsi" w:cstheme="minorHAnsi"/>
          <w:sz w:val="24"/>
          <w:szCs w:val="24"/>
        </w:rPr>
        <w:t xml:space="preserve">“) lze podat písemně nebo ústně. Ústně lze podat žádost pouze </w:t>
      </w:r>
      <w:r w:rsidR="00492561">
        <w:rPr>
          <w:rFonts w:asciiTheme="minorHAnsi" w:hAnsiTheme="minorHAnsi" w:cstheme="minorHAnsi"/>
          <w:sz w:val="24"/>
          <w:szCs w:val="24"/>
        </w:rPr>
        <w:t>u vedoucího zákaznického centra</w:t>
      </w:r>
      <w:r w:rsidR="00492561" w:rsidRPr="00797732">
        <w:rPr>
          <w:rFonts w:asciiTheme="minorHAnsi" w:hAnsiTheme="minorHAnsi" w:cstheme="minorHAnsi"/>
          <w:sz w:val="24"/>
          <w:szCs w:val="24"/>
        </w:rPr>
        <w:t xml:space="preserve"> </w:t>
      </w:r>
      <w:r w:rsidRPr="00797732">
        <w:rPr>
          <w:rFonts w:asciiTheme="minorHAnsi" w:hAnsiTheme="minorHAnsi" w:cstheme="minorHAnsi"/>
          <w:sz w:val="24"/>
          <w:szCs w:val="24"/>
        </w:rPr>
        <w:t xml:space="preserve">a o jejím podání je </w:t>
      </w:r>
      <w:r w:rsidR="00492561" w:rsidRPr="008E7906">
        <w:rPr>
          <w:rFonts w:asciiTheme="minorHAnsi" w:hAnsiTheme="minorHAnsi" w:cstheme="minorHAnsi"/>
          <w:sz w:val="24"/>
          <w:szCs w:val="24"/>
        </w:rPr>
        <w:t>vedoucí zákaznického centra</w:t>
      </w:r>
      <w:r w:rsidRPr="00797732">
        <w:rPr>
          <w:rFonts w:asciiTheme="minorHAnsi" w:hAnsiTheme="minorHAnsi" w:cstheme="minorHAnsi"/>
          <w:sz w:val="24"/>
          <w:szCs w:val="24"/>
        </w:rPr>
        <w:t>, nelze-li ji ihned vyřídit, povin</w:t>
      </w:r>
      <w:r w:rsidR="00492561">
        <w:rPr>
          <w:rFonts w:asciiTheme="minorHAnsi" w:hAnsiTheme="minorHAnsi" w:cstheme="minorHAnsi"/>
          <w:sz w:val="24"/>
          <w:szCs w:val="24"/>
        </w:rPr>
        <w:t>en</w:t>
      </w:r>
      <w:r w:rsidRPr="00797732">
        <w:rPr>
          <w:rFonts w:asciiTheme="minorHAnsi" w:hAnsiTheme="minorHAnsi" w:cstheme="minorHAnsi"/>
          <w:sz w:val="24"/>
          <w:szCs w:val="24"/>
        </w:rPr>
        <w:t xml:space="preserve"> sepsat písemný záznam. </w:t>
      </w:r>
    </w:p>
    <w:p w14:paraId="7BE0FA1A" w14:textId="1E2F7075" w:rsidR="00797732" w:rsidRPr="00797732" w:rsidRDefault="00797732" w:rsidP="00797732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lastRenderedPageBreak/>
        <w:t xml:space="preserve">Stížnost může podat pouze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adatel, který nesouhlasí s vyřízením žádosti způsobem uvedeným v bodě 8, Kapitola 6.D., kterému po uplynutí lhůty dle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 nebyla informace poskytnuta a nebylo vydáno rozhodnutí o odmítnutí žádosti, kterému byly informace poskytnuta částečně, aniž by bylo o zbytku vydáno rozhodnutí o odmítnutí nebo který nesouhlasí s výší úhrady za poskytnutí informací. </w:t>
      </w:r>
    </w:p>
    <w:p w14:paraId="00E7B208" w14:textId="77777777" w:rsidR="00797732" w:rsidRPr="00797732" w:rsidRDefault="00797732" w:rsidP="00797732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Stížnost lze podat do 30 dnů ode dne: </w:t>
      </w:r>
    </w:p>
    <w:p w14:paraId="53A596AD" w14:textId="77777777" w:rsidR="00797732" w:rsidRPr="00797732" w:rsidRDefault="00797732" w:rsidP="00797732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doručení sdělení dle bodu 8, Kapitola 6.D., </w:t>
      </w:r>
    </w:p>
    <w:p w14:paraId="1292466A" w14:textId="77777777" w:rsidR="00797732" w:rsidRPr="00797732" w:rsidRDefault="00797732" w:rsidP="00797732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uplynutí lhůty pro poskytnutí informace, </w:t>
      </w:r>
    </w:p>
    <w:p w14:paraId="10A40E1A" w14:textId="77777777" w:rsidR="00797732" w:rsidRPr="00797732" w:rsidRDefault="00797732" w:rsidP="00797732">
      <w:pPr>
        <w:numPr>
          <w:ilvl w:val="0"/>
          <w:numId w:val="15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>doručení výzvy dle bodu 7, Kapitoly 6.D.</w:t>
      </w:r>
    </w:p>
    <w:p w14:paraId="00BDBAC4" w14:textId="4B36A2E1" w:rsidR="00797732" w:rsidRPr="00797732" w:rsidRDefault="00797732" w:rsidP="00797732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O Stížnosti rozhoduje </w:t>
      </w:r>
      <w:r w:rsidR="000F09FD">
        <w:rPr>
          <w:rFonts w:asciiTheme="minorHAnsi" w:hAnsiTheme="minorHAnsi" w:cstheme="minorHAnsi"/>
          <w:sz w:val="24"/>
          <w:szCs w:val="24"/>
        </w:rPr>
        <w:t xml:space="preserve">jednatel </w:t>
      </w:r>
      <w:proofErr w:type="spellStart"/>
      <w:r w:rsidR="000F09FD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0F09FD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B290FA" w14:textId="499D8CFE" w:rsidR="00797732" w:rsidRPr="00797732" w:rsidRDefault="000F09FD" w:rsidP="00797732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8E7906">
        <w:rPr>
          <w:rFonts w:asciiTheme="minorHAnsi" w:hAnsiTheme="minorHAnsi" w:cstheme="minorHAnsi"/>
          <w:sz w:val="24"/>
          <w:szCs w:val="24"/>
        </w:rPr>
        <w:t>edoucí zákaznického centra</w:t>
      </w:r>
      <w:r w:rsidDel="000F09F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předloží Stížnost spolu se spisovým materiálem </w:t>
      </w:r>
      <w:r>
        <w:rPr>
          <w:rFonts w:asciiTheme="minorHAnsi" w:hAnsiTheme="minorHAnsi" w:cstheme="minorHAnsi"/>
          <w:sz w:val="24"/>
          <w:szCs w:val="24"/>
        </w:rPr>
        <w:t xml:space="preserve">jednateli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Slaný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 ve lhůtě 7 dnů ode dne doručení Stížnosti, pokud v této lhůtě Stížnosti sám nevyhoví tím, že poskytne požadovanou informaci, nebo vydá Rozhodnutí.  </w:t>
      </w:r>
    </w:p>
    <w:p w14:paraId="22707AE6" w14:textId="76EA66D2" w:rsidR="00797732" w:rsidRPr="00797732" w:rsidRDefault="000F09FD" w:rsidP="00797732">
      <w:pPr>
        <w:numPr>
          <w:ilvl w:val="0"/>
          <w:numId w:val="19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Jednatel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Slaný</w:t>
      </w:r>
      <w:r w:rsidDel="000F09F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při rozhodování o Stížnosti přezkoumá postup </w:t>
      </w:r>
      <w:r w:rsidRPr="008E7906">
        <w:rPr>
          <w:rFonts w:asciiTheme="minorHAnsi" w:hAnsiTheme="minorHAnsi" w:cstheme="minorHAnsi"/>
          <w:sz w:val="24"/>
          <w:szCs w:val="24"/>
        </w:rPr>
        <w:t>vedoucí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8E7906">
        <w:rPr>
          <w:rFonts w:asciiTheme="minorHAnsi" w:hAnsiTheme="minorHAnsi" w:cstheme="minorHAnsi"/>
          <w:sz w:val="24"/>
          <w:szCs w:val="24"/>
        </w:rPr>
        <w:t xml:space="preserve"> zákaznického centra</w:t>
      </w:r>
      <w:r w:rsidDel="000F09F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 do 15 dnů ode dne předložení Stížnosti včetně spisového materiálu o Stížnosti rozhodne způsobem uvedeným v § 16a odst. 6 a odst. 7 </w:t>
      </w:r>
      <w:proofErr w:type="spellStart"/>
      <w:r w:rsidR="00797732"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="00797732" w:rsidRPr="00797732">
        <w:rPr>
          <w:rFonts w:asciiTheme="minorHAnsi" w:hAnsiTheme="minorHAnsi" w:cstheme="minorHAnsi"/>
          <w:sz w:val="24"/>
          <w:szCs w:val="24"/>
        </w:rPr>
        <w:t xml:space="preserve">. S rozhodnutím </w:t>
      </w:r>
      <w:r>
        <w:rPr>
          <w:rFonts w:asciiTheme="minorHAnsi" w:hAnsiTheme="minorHAnsi" w:cstheme="minorHAnsi"/>
          <w:sz w:val="24"/>
          <w:szCs w:val="24"/>
        </w:rPr>
        <w:t xml:space="preserve">jednatele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Slaný</w:t>
      </w:r>
      <w:r w:rsidDel="000F09F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 o</w:t>
      </w:r>
      <w:proofErr w:type="gramEnd"/>
      <w:r w:rsidR="00797732" w:rsidRPr="00797732">
        <w:rPr>
          <w:rFonts w:asciiTheme="minorHAnsi" w:hAnsiTheme="minorHAnsi" w:cstheme="minorHAnsi"/>
          <w:sz w:val="24"/>
          <w:szCs w:val="24"/>
        </w:rPr>
        <w:t xml:space="preserve"> Stížnosti seznámí </w:t>
      </w:r>
      <w:r>
        <w:rPr>
          <w:rFonts w:asciiTheme="minorHAnsi" w:hAnsiTheme="minorHAnsi" w:cstheme="minorHAnsi"/>
          <w:sz w:val="24"/>
          <w:szCs w:val="24"/>
        </w:rPr>
        <w:t xml:space="preserve">jednatel </w:t>
      </w:r>
      <w:proofErr w:type="spellStart"/>
      <w:r>
        <w:rPr>
          <w:rFonts w:asciiTheme="minorHAnsi" w:hAnsiTheme="minorHAnsi" w:cstheme="minorHAnsi"/>
          <w:sz w:val="24"/>
          <w:szCs w:val="24"/>
        </w:rPr>
        <w:t>Slavos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Slaný</w:t>
      </w:r>
      <w:r w:rsidR="00A86445">
        <w:rPr>
          <w:rFonts w:asciiTheme="minorHAnsi" w:hAnsiTheme="minorHAnsi" w:cstheme="minorHAnsi"/>
          <w:sz w:val="24"/>
          <w:szCs w:val="24"/>
        </w:rPr>
        <w:t xml:space="preserve"> </w:t>
      </w:r>
      <w:r w:rsidRPr="008E7906">
        <w:rPr>
          <w:rFonts w:asciiTheme="minorHAnsi" w:hAnsiTheme="minorHAnsi" w:cstheme="minorHAnsi"/>
          <w:sz w:val="24"/>
          <w:szCs w:val="24"/>
        </w:rPr>
        <w:t>vedoucí</w:t>
      </w:r>
      <w:r>
        <w:rPr>
          <w:rFonts w:asciiTheme="minorHAnsi" w:hAnsiTheme="minorHAnsi" w:cstheme="minorHAnsi"/>
          <w:sz w:val="24"/>
          <w:szCs w:val="24"/>
        </w:rPr>
        <w:t>ho</w:t>
      </w:r>
      <w:r w:rsidRPr="008E7906">
        <w:rPr>
          <w:rFonts w:asciiTheme="minorHAnsi" w:hAnsiTheme="minorHAnsi" w:cstheme="minorHAnsi"/>
          <w:sz w:val="24"/>
          <w:szCs w:val="24"/>
        </w:rPr>
        <w:t xml:space="preserve"> zákaznického centra</w:t>
      </w:r>
      <w:r w:rsidDel="000F09F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adatele. </w:t>
      </w:r>
    </w:p>
    <w:p w14:paraId="502791BF" w14:textId="77777777" w:rsidR="00797732" w:rsidRPr="00797732" w:rsidRDefault="00797732" w:rsidP="007977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90F39D2" w14:textId="77777777" w:rsidR="00797732" w:rsidRPr="00797732" w:rsidRDefault="00797732" w:rsidP="007977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29FEF5" w14:textId="77777777" w:rsidR="00797732" w:rsidRPr="005C00BC" w:rsidRDefault="00797732" w:rsidP="005C00BC">
      <w:pPr>
        <w:pStyle w:val="Nadpis2"/>
        <w:numPr>
          <w:ilvl w:val="0"/>
          <w:numId w:val="23"/>
        </w:numPr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12" w:name="_Toc15022119"/>
      <w:r w:rsidRPr="005C00BC">
        <w:rPr>
          <w:rFonts w:asciiTheme="minorHAnsi" w:hAnsiTheme="minorHAnsi" w:cstheme="minorHAnsi"/>
          <w:b/>
          <w:color w:val="auto"/>
          <w:sz w:val="24"/>
          <w:szCs w:val="24"/>
        </w:rPr>
        <w:t>Informace, jejichž poskytnutí bude odmítnuto</w:t>
      </w:r>
      <w:bookmarkEnd w:id="12"/>
    </w:p>
    <w:p w14:paraId="7E26FCC1" w14:textId="77777777" w:rsidR="00797732" w:rsidRPr="00797732" w:rsidRDefault="00797732" w:rsidP="0079773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BB6CC7" w14:textId="0FE51C9D" w:rsidR="00797732" w:rsidRPr="00797732" w:rsidRDefault="000F09FD" w:rsidP="00797732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8E7906">
        <w:rPr>
          <w:rFonts w:asciiTheme="minorHAnsi" w:hAnsiTheme="minorHAnsi" w:cstheme="minorHAnsi"/>
          <w:sz w:val="24"/>
          <w:szCs w:val="24"/>
        </w:rPr>
        <w:t>edoucí zákaznického centra</w:t>
      </w:r>
      <w:r w:rsidDel="000F09F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>neposkytne požadovanou informaci zejména v případě, že:</w:t>
      </w:r>
    </w:p>
    <w:p w14:paraId="0948E118" w14:textId="5D7A76C8" w:rsidR="00797732" w:rsidRPr="00797732" w:rsidRDefault="00EF0B51" w:rsidP="00797732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>adatel žádá o poskytnutí údajů týkajících se osobnosti, projevů osobní povahy, soukromí fyzické osoby, popřípadě jejích osobních údajů (tyto informac</w:t>
      </w:r>
      <w:r w:rsidR="00A86445">
        <w:rPr>
          <w:rFonts w:asciiTheme="minorHAnsi" w:hAnsiTheme="minorHAnsi" w:cstheme="minorHAnsi"/>
          <w:sz w:val="24"/>
          <w:szCs w:val="24"/>
        </w:rPr>
        <w:t>e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86445">
        <w:rPr>
          <w:rFonts w:asciiTheme="minorHAnsi" w:hAnsiTheme="minorHAnsi" w:cstheme="minorHAnsi"/>
          <w:sz w:val="24"/>
          <w:szCs w:val="24"/>
        </w:rPr>
        <w:t>Sl</w:t>
      </w:r>
      <w:r w:rsidR="001C7A39">
        <w:rPr>
          <w:rFonts w:asciiTheme="minorHAnsi" w:hAnsiTheme="minorHAnsi" w:cstheme="minorHAnsi"/>
          <w:sz w:val="24"/>
          <w:szCs w:val="24"/>
        </w:rPr>
        <w:t>a</w:t>
      </w:r>
      <w:r w:rsidR="00A86445">
        <w:rPr>
          <w:rFonts w:asciiTheme="minorHAnsi" w:hAnsiTheme="minorHAnsi" w:cstheme="minorHAnsi"/>
          <w:sz w:val="24"/>
          <w:szCs w:val="24"/>
        </w:rPr>
        <w:t>vos</w:t>
      </w:r>
      <w:proofErr w:type="spellEnd"/>
      <w:r w:rsidR="00A86445">
        <w:rPr>
          <w:rFonts w:asciiTheme="minorHAnsi" w:hAnsiTheme="minorHAnsi" w:cstheme="minorHAnsi"/>
          <w:sz w:val="24"/>
          <w:szCs w:val="24"/>
        </w:rPr>
        <w:t xml:space="preserve"> Slaný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 poskytne jen v souladu s právními předpisy upravujícími jejich ochranu), </w:t>
      </w:r>
    </w:p>
    <w:p w14:paraId="4BEFFE2E" w14:textId="30748366" w:rsidR="00797732" w:rsidRPr="00797732" w:rsidRDefault="00EF0B51" w:rsidP="00797732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adatel žádá o poskytnutí informace, která je obchodním tajemstvím, </w:t>
      </w:r>
    </w:p>
    <w:p w14:paraId="50F707D9" w14:textId="77777777" w:rsidR="00797732" w:rsidRPr="00797732" w:rsidRDefault="00797732" w:rsidP="0079773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jde o informaci vzniklou bez použití veřejných prostředků, která byla předána osobou, jíž takovouto povinnost zákon neukládá, pokud nesdělila, že s poskytnutím informace souhlasí, </w:t>
      </w:r>
    </w:p>
    <w:p w14:paraId="2FF4E135" w14:textId="77777777" w:rsidR="00797732" w:rsidRPr="00797732" w:rsidRDefault="00797732" w:rsidP="00797732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60706BC5" w14:textId="77777777" w:rsidR="00797732" w:rsidRPr="00797732" w:rsidRDefault="00797732" w:rsidP="0079773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>by tím byla porušena ochrana práv třetích osob k předmětu práva autorského nebo práv souvisejících s právem autorským</w:t>
      </w:r>
    </w:p>
    <w:p w14:paraId="53E34346" w14:textId="77777777" w:rsidR="00797732" w:rsidRPr="00797732" w:rsidRDefault="00797732" w:rsidP="00797732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5098C50C" w14:textId="77777777" w:rsidR="00797732" w:rsidRPr="00797732" w:rsidRDefault="00797732" w:rsidP="0079773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ji zveřejňuje na základě zvláštního zákona a v předem stanovených pravidelných obdobích až do nejbližšího následujícího období, </w:t>
      </w:r>
    </w:p>
    <w:p w14:paraId="0FCC376D" w14:textId="77777777" w:rsidR="00797732" w:rsidRPr="00797732" w:rsidRDefault="00797732" w:rsidP="00797732">
      <w:pPr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87710D0" w14:textId="77777777" w:rsidR="00797732" w:rsidRPr="00797732" w:rsidRDefault="00797732" w:rsidP="0079773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se jedná o další informace uvedené v § 11 odst. 2 až 5 </w:t>
      </w:r>
      <w:proofErr w:type="spellStart"/>
      <w:r w:rsidRPr="00797732">
        <w:rPr>
          <w:rFonts w:asciiTheme="minorHAnsi" w:hAnsiTheme="minorHAnsi" w:cstheme="minorHAnsi"/>
          <w:sz w:val="24"/>
          <w:szCs w:val="24"/>
        </w:rPr>
        <w:t>InfZ</w:t>
      </w:r>
      <w:proofErr w:type="spellEnd"/>
      <w:r w:rsidRPr="0079773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ACCC896" w14:textId="77777777" w:rsidR="00797732" w:rsidRPr="00797732" w:rsidRDefault="00797732" w:rsidP="00797732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D381835" w14:textId="05F8987B" w:rsidR="00797732" w:rsidRPr="00797732" w:rsidRDefault="000F09FD" w:rsidP="00797732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Pr="008E7906">
        <w:rPr>
          <w:rFonts w:asciiTheme="minorHAnsi" w:hAnsiTheme="minorHAnsi" w:cstheme="minorHAnsi"/>
          <w:sz w:val="24"/>
          <w:szCs w:val="24"/>
        </w:rPr>
        <w:t>edoucí zákaznického centra</w:t>
      </w:r>
      <w:r w:rsidDel="000F09FD">
        <w:rPr>
          <w:rFonts w:asciiTheme="minorHAnsi" w:hAnsiTheme="minorHAnsi" w:cstheme="minorHAnsi"/>
          <w:sz w:val="24"/>
          <w:szCs w:val="24"/>
        </w:rPr>
        <w:t xml:space="preserve"> 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může omezit poskytnutí informace, pokud: </w:t>
      </w:r>
    </w:p>
    <w:p w14:paraId="0C056A85" w14:textId="6F20F24D" w:rsidR="00797732" w:rsidRPr="00797732" w:rsidRDefault="00EF0B51" w:rsidP="0079773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</w:t>
      </w:r>
      <w:r w:rsidR="00797732" w:rsidRPr="00797732">
        <w:rPr>
          <w:rFonts w:asciiTheme="minorHAnsi" w:hAnsiTheme="minorHAnsi" w:cstheme="minorHAnsi"/>
          <w:sz w:val="24"/>
          <w:szCs w:val="24"/>
        </w:rPr>
        <w:t xml:space="preserve">adatel žádá o poskytnutí informací, které se vztahují výlučně k vnitřním pokynům a personálním předpisům </w:t>
      </w:r>
      <w:proofErr w:type="spellStart"/>
      <w:r w:rsidR="00A86445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A86445">
        <w:rPr>
          <w:rFonts w:asciiTheme="minorHAnsi" w:hAnsiTheme="minorHAnsi" w:cstheme="minorHAnsi"/>
          <w:sz w:val="24"/>
          <w:szCs w:val="24"/>
        </w:rPr>
        <w:t xml:space="preserve"> Slaný</w:t>
      </w:r>
      <w:r w:rsidR="00797732" w:rsidRPr="00797732">
        <w:rPr>
          <w:rFonts w:asciiTheme="minorHAnsi" w:hAnsiTheme="minorHAnsi" w:cstheme="minorHAnsi"/>
          <w:sz w:val="24"/>
          <w:szCs w:val="24"/>
        </w:rPr>
        <w:t>,</w:t>
      </w:r>
    </w:p>
    <w:p w14:paraId="46D42BCF" w14:textId="77777777" w:rsidR="00797732" w:rsidRPr="00797732" w:rsidRDefault="00797732" w:rsidP="00797732">
      <w:pPr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4A18694" w14:textId="35614955" w:rsidR="00797732" w:rsidRPr="00797732" w:rsidRDefault="00797732" w:rsidP="0079773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jde o novou informaci, která vznikla při přípravě rozhodnutí </w:t>
      </w:r>
      <w:proofErr w:type="spellStart"/>
      <w:r w:rsidR="00A86445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="00A86445">
        <w:rPr>
          <w:rFonts w:asciiTheme="minorHAnsi" w:hAnsiTheme="minorHAnsi" w:cstheme="minorHAnsi"/>
          <w:sz w:val="24"/>
          <w:szCs w:val="24"/>
        </w:rPr>
        <w:t xml:space="preserve"> Slaný</w:t>
      </w:r>
      <w:r w:rsidRPr="00797732">
        <w:rPr>
          <w:rFonts w:asciiTheme="minorHAnsi" w:hAnsiTheme="minorHAnsi" w:cstheme="minorHAnsi"/>
          <w:sz w:val="24"/>
          <w:szCs w:val="24"/>
        </w:rPr>
        <w:t xml:space="preserve"> (to platí jen do doby, kdy se příprava ukončí rozhodnutím – po vydání rozhodnutí již lze tuto novou informaci </w:t>
      </w:r>
      <w:r w:rsidR="00EF0B51">
        <w:rPr>
          <w:rFonts w:asciiTheme="minorHAnsi" w:hAnsiTheme="minorHAnsi" w:cstheme="minorHAnsi"/>
          <w:sz w:val="24"/>
          <w:szCs w:val="24"/>
        </w:rPr>
        <w:t>Ž</w:t>
      </w:r>
      <w:r w:rsidRPr="00797732">
        <w:rPr>
          <w:rFonts w:asciiTheme="minorHAnsi" w:hAnsiTheme="minorHAnsi" w:cstheme="minorHAnsi"/>
          <w:sz w:val="24"/>
          <w:szCs w:val="24"/>
        </w:rPr>
        <w:t xml:space="preserve">adatelům poskytovat). </w:t>
      </w:r>
    </w:p>
    <w:p w14:paraId="53B4C890" w14:textId="77777777" w:rsidR="00797732" w:rsidRPr="00797732" w:rsidRDefault="00797732" w:rsidP="00797732">
      <w:pPr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CED2C60" w14:textId="77777777" w:rsidR="0060445B" w:rsidRDefault="00797732" w:rsidP="0060445B">
      <w:pPr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7732">
        <w:rPr>
          <w:rFonts w:asciiTheme="minorHAnsi" w:hAnsiTheme="minorHAnsi" w:cstheme="minorHAnsi"/>
          <w:sz w:val="24"/>
          <w:szCs w:val="24"/>
        </w:rPr>
        <w:t xml:space="preserve">Omezení práva na informace bude provedeno tak, že budou poskytnuty požadované informace včetně doprovodných informací po vyloučení těch informací, které nelze dle právních předpisů poskytnout. </w:t>
      </w:r>
    </w:p>
    <w:p w14:paraId="2DD48DC4" w14:textId="77F6814F" w:rsidR="0060445B" w:rsidRDefault="0060445B" w:rsidP="0060445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6CBBC25" w14:textId="77777777" w:rsidR="00D1226A" w:rsidRDefault="00D1226A" w:rsidP="0060445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CE2929" w14:textId="77777777" w:rsidR="0060445B" w:rsidRDefault="0060445B" w:rsidP="0060445B">
      <w:pPr>
        <w:pStyle w:val="Nadpis1"/>
        <w:numPr>
          <w:ilvl w:val="0"/>
          <w:numId w:val="2"/>
        </w:numPr>
        <w:spacing w:after="240"/>
        <w:jc w:val="both"/>
      </w:pPr>
      <w:bookmarkStart w:id="13" w:name="_Toc15022120"/>
      <w:r>
        <w:t>Přílohy</w:t>
      </w:r>
      <w:bookmarkEnd w:id="13"/>
    </w:p>
    <w:p w14:paraId="438AF72E" w14:textId="56224D3E" w:rsidR="0060445B" w:rsidRPr="009649F2" w:rsidRDefault="0060445B" w:rsidP="0060445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Příloha č. 1 - Žádost o poskytnutí informace ve smyslu </w:t>
      </w:r>
      <w:proofErr w:type="spellStart"/>
      <w:r w:rsidRPr="009649F2">
        <w:rPr>
          <w:rFonts w:asciiTheme="minorHAnsi" w:hAnsiTheme="minorHAnsi" w:cstheme="minorHAnsi"/>
          <w:sz w:val="24"/>
          <w:szCs w:val="24"/>
        </w:rPr>
        <w:t>InfZ</w:t>
      </w:r>
      <w:proofErr w:type="spellEnd"/>
    </w:p>
    <w:p w14:paraId="0ADD8E1F" w14:textId="566C4919" w:rsidR="0060445B" w:rsidRPr="009649F2" w:rsidRDefault="0060445B" w:rsidP="0060445B">
      <w:pPr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ab/>
        <w:t xml:space="preserve">Příloha č. 2 - </w:t>
      </w:r>
      <w:r w:rsidR="009C412A" w:rsidRPr="009649F2">
        <w:rPr>
          <w:rFonts w:asciiTheme="minorHAnsi" w:hAnsiTheme="minorHAnsi" w:cstheme="minorHAnsi"/>
          <w:sz w:val="24"/>
          <w:szCs w:val="24"/>
        </w:rPr>
        <w:t>Odvolání proti rozhodnutí o odmítnutí žádosti o poskytnutí informace</w:t>
      </w:r>
      <w:r w:rsidR="00A4741A" w:rsidRPr="009649F2">
        <w:rPr>
          <w:rFonts w:asciiTheme="minorHAnsi" w:hAnsiTheme="minorHAnsi" w:cstheme="minorHAnsi"/>
          <w:sz w:val="24"/>
          <w:szCs w:val="24"/>
        </w:rPr>
        <w:t xml:space="preserve"> dle </w:t>
      </w:r>
      <w:r w:rsidR="009649F2">
        <w:rPr>
          <w:rFonts w:asciiTheme="minorHAnsi" w:hAnsiTheme="minorHAnsi" w:cstheme="minorHAnsi"/>
          <w:sz w:val="24"/>
          <w:szCs w:val="24"/>
        </w:rPr>
        <w:tab/>
      </w:r>
      <w:r w:rsidR="009649F2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proofErr w:type="spellStart"/>
      <w:r w:rsidR="00A4741A" w:rsidRPr="009649F2">
        <w:rPr>
          <w:rFonts w:asciiTheme="minorHAnsi" w:hAnsiTheme="minorHAnsi" w:cstheme="minorHAnsi"/>
          <w:sz w:val="24"/>
          <w:szCs w:val="24"/>
        </w:rPr>
        <w:t>InfZ</w:t>
      </w:r>
      <w:proofErr w:type="spellEnd"/>
    </w:p>
    <w:p w14:paraId="5D7FD314" w14:textId="5B6BBB9F" w:rsidR="00264EE4" w:rsidRPr="009649F2" w:rsidRDefault="009C412A" w:rsidP="00B8647C">
      <w:pPr>
        <w:jc w:val="both"/>
        <w:rPr>
          <w:rFonts w:asciiTheme="minorHAnsi" w:hAnsiTheme="minorHAnsi" w:cstheme="minorHAnsi"/>
          <w:sz w:val="24"/>
          <w:szCs w:val="24"/>
        </w:rPr>
        <w:sectPr w:rsidR="00264EE4" w:rsidRPr="009649F2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49F2">
        <w:rPr>
          <w:rFonts w:asciiTheme="minorHAnsi" w:hAnsiTheme="minorHAnsi" w:cstheme="minorHAnsi"/>
          <w:sz w:val="24"/>
          <w:szCs w:val="24"/>
        </w:rPr>
        <w:tab/>
        <w:t>Příloha č. 3 - Sazebník</w:t>
      </w:r>
    </w:p>
    <w:p w14:paraId="020E3363" w14:textId="77777777" w:rsidR="00131F44" w:rsidRPr="00B8647C" w:rsidRDefault="00131F44" w:rsidP="00B8647C">
      <w:pPr>
        <w:pStyle w:val="Zkladn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47C">
        <w:rPr>
          <w:rFonts w:asciiTheme="minorHAnsi" w:hAnsiTheme="minorHAnsi" w:cstheme="minorHAnsi"/>
          <w:b/>
          <w:bCs/>
          <w:sz w:val="28"/>
          <w:szCs w:val="28"/>
        </w:rPr>
        <w:lastRenderedPageBreak/>
        <w:t>Žádost o poskytnutí informace ve smyslu zákona č. 106/1999 Sb., o svobodném přístupu k informacím, ve znění pozdějších předpisů</w:t>
      </w:r>
    </w:p>
    <w:p w14:paraId="75D62139" w14:textId="77777777" w:rsidR="00131F44" w:rsidRPr="003D3376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32C573C2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Jméno a příjmení</w:t>
      </w:r>
      <w:r w:rsidRPr="00131F44">
        <w:rPr>
          <w:rFonts w:asciiTheme="minorHAnsi" w:hAnsiTheme="minorHAnsi" w:cstheme="minorHAnsi"/>
          <w:b/>
          <w:vertAlign w:val="superscript"/>
        </w:rPr>
        <w:t>*</w:t>
      </w:r>
      <w:r w:rsidRPr="00131F44">
        <w:rPr>
          <w:rFonts w:asciiTheme="minorHAnsi" w:hAnsiTheme="minorHAnsi" w:cstheme="minorHAnsi"/>
          <w:b/>
        </w:rPr>
        <w:t>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5BF6A12E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1F925B66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  <w:r w:rsidRPr="00131F44">
        <w:rPr>
          <w:rFonts w:asciiTheme="minorHAnsi" w:hAnsiTheme="minorHAnsi" w:cstheme="minorHAnsi"/>
          <w:b/>
        </w:rPr>
        <w:t>Titul: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4CC90AEE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57B5331D" w14:textId="77777777" w:rsidR="00131F44" w:rsidRPr="00131F44" w:rsidRDefault="00131F44" w:rsidP="00131F44">
      <w:pPr>
        <w:jc w:val="both"/>
        <w:rPr>
          <w:rFonts w:ascii="Calibri" w:hAnsi="Calibri" w:cs="Calibri"/>
          <w:bCs/>
          <w:lang w:val="de-DE"/>
        </w:rPr>
      </w:pPr>
      <w:r w:rsidRPr="00131F44">
        <w:rPr>
          <w:rFonts w:asciiTheme="minorHAnsi" w:hAnsiTheme="minorHAnsi" w:cstheme="minorHAnsi"/>
          <w:b/>
        </w:rPr>
        <w:t>Datum narození</w:t>
      </w:r>
      <w:r w:rsidRPr="00131F44">
        <w:rPr>
          <w:rFonts w:ascii="Calibri" w:hAnsi="Calibri" w:cs="Calibri"/>
          <w:b/>
          <w:lang w:val="de-DE"/>
        </w:rPr>
        <w:t>*:</w:t>
      </w:r>
      <w:r w:rsidRPr="00131F44">
        <w:rPr>
          <w:rFonts w:ascii="Calibri" w:hAnsi="Calibri" w:cs="Calibri"/>
          <w:b/>
          <w:lang w:val="de-DE"/>
        </w:rPr>
        <w:tab/>
      </w:r>
      <w:r w:rsidRPr="00131F44">
        <w:rPr>
          <w:rFonts w:ascii="Calibri" w:hAnsi="Calibri" w:cs="Calibri"/>
          <w:bCs/>
          <w:lang w:val="de-DE"/>
        </w:rPr>
        <w:t>__________________________________________________________</w:t>
      </w:r>
    </w:p>
    <w:p w14:paraId="5D76B387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2DD233A3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IČO</w:t>
      </w:r>
      <w:r w:rsidRPr="00131F44">
        <w:rPr>
          <w:rFonts w:asciiTheme="minorHAnsi" w:hAnsiTheme="minorHAnsi" w:cstheme="minorHAnsi"/>
          <w:b/>
          <w:lang w:val="de-DE"/>
        </w:rPr>
        <w:t>*</w:t>
      </w:r>
      <w:r w:rsidRPr="00131F44">
        <w:rPr>
          <w:rFonts w:asciiTheme="minorHAnsi" w:hAnsiTheme="minorHAnsi" w:cstheme="minorHAnsi"/>
          <w:b/>
        </w:rPr>
        <w:t>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7413B5C6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33316AA9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Adresa</w:t>
      </w:r>
      <w:r w:rsidRPr="00131F44">
        <w:rPr>
          <w:rFonts w:asciiTheme="minorHAnsi" w:hAnsiTheme="minorHAnsi" w:cstheme="minorHAnsi"/>
          <w:b/>
          <w:vertAlign w:val="superscript"/>
        </w:rPr>
        <w:t>*</w:t>
      </w:r>
      <w:r w:rsidRPr="00131F44">
        <w:rPr>
          <w:rFonts w:asciiTheme="minorHAnsi" w:hAnsiTheme="minorHAnsi" w:cstheme="minorHAnsi"/>
          <w:b/>
        </w:rPr>
        <w:t>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09D5A772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64856FEB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  <w:t>__________________________________________________________</w:t>
      </w:r>
    </w:p>
    <w:p w14:paraId="6E236A5A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</w:p>
    <w:p w14:paraId="5FB3F2AF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</w:r>
      <w:r w:rsidRPr="00131F44">
        <w:rPr>
          <w:rFonts w:asciiTheme="minorHAnsi" w:hAnsiTheme="minorHAnsi" w:cstheme="minorHAnsi"/>
          <w:bCs/>
        </w:rPr>
        <w:tab/>
        <w:t>__________________________________________________________</w:t>
      </w:r>
    </w:p>
    <w:p w14:paraId="1572044F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521C1148" w14:textId="35456CAC" w:rsidR="00131F44" w:rsidRPr="00B8647C" w:rsidRDefault="00131F44" w:rsidP="00131F4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B8647C">
        <w:rPr>
          <w:rFonts w:asciiTheme="minorHAnsi" w:hAnsiTheme="minorHAnsi" w:cstheme="minorHAnsi"/>
          <w:sz w:val="18"/>
          <w:szCs w:val="18"/>
        </w:rPr>
        <w:t>(uveďte adresu trvalého pobytu, případně adresu bydliště a adresu pro doručování; adresa pro doručování se uvede jen jestliže se liší od adresy místa trvalého pobytu nebo bydliště; právnické osoby uvedou název, identifikační číslo a adresu sídla nebo adresu pro doručování, liší-li se od adresy sídla; adresou pro doručování se rozumí též elektronická adresa)</w:t>
      </w:r>
    </w:p>
    <w:p w14:paraId="19CFD50B" w14:textId="77777777" w:rsidR="00131F44" w:rsidRPr="003D3376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552CD153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/>
        </w:rPr>
        <w:t>Telefon: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Cs/>
        </w:rPr>
        <w:t>__________________________________________________________</w:t>
      </w:r>
    </w:p>
    <w:p w14:paraId="33673E30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Cs/>
        </w:rPr>
      </w:pPr>
    </w:p>
    <w:p w14:paraId="1AC97388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  <w:r w:rsidRPr="00131F44">
        <w:rPr>
          <w:rFonts w:asciiTheme="minorHAnsi" w:hAnsiTheme="minorHAnsi" w:cstheme="minorHAnsi"/>
          <w:b/>
        </w:rPr>
        <w:t>E-mail: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="Calibri" w:hAnsi="Calibri" w:cs="Calibri"/>
          <w:bCs/>
        </w:rPr>
        <w:t>__________________________________________________________</w:t>
      </w:r>
    </w:p>
    <w:p w14:paraId="3D61F5CF" w14:textId="77777777" w:rsidR="00131F44" w:rsidRPr="00131F44" w:rsidRDefault="00131F44" w:rsidP="00131F44">
      <w:pPr>
        <w:jc w:val="both"/>
        <w:rPr>
          <w:rFonts w:asciiTheme="minorHAnsi" w:hAnsiTheme="minorHAnsi" w:cstheme="minorHAnsi"/>
          <w:b/>
        </w:rPr>
      </w:pPr>
    </w:p>
    <w:p w14:paraId="721FD206" w14:textId="77777777" w:rsidR="00131F44" w:rsidRPr="00131F44" w:rsidRDefault="00131F44" w:rsidP="00131F44">
      <w:pPr>
        <w:spacing w:after="240"/>
        <w:jc w:val="both"/>
        <w:rPr>
          <w:rFonts w:asciiTheme="minorHAnsi" w:hAnsiTheme="minorHAnsi" w:cstheme="minorHAnsi"/>
          <w:b/>
        </w:rPr>
      </w:pPr>
      <w:r w:rsidRPr="00131F44">
        <w:rPr>
          <w:rFonts w:asciiTheme="minorHAnsi" w:hAnsiTheme="minorHAnsi" w:cstheme="minorHAnsi"/>
          <w:b/>
        </w:rPr>
        <w:t>Předmět žádosti*:</w:t>
      </w:r>
      <w:r w:rsidRPr="00131F44">
        <w:rPr>
          <w:rFonts w:asciiTheme="minorHAnsi" w:hAnsiTheme="minorHAnsi" w:cstheme="minorHAnsi"/>
          <w:b/>
        </w:rPr>
        <w:tab/>
      </w:r>
      <w:r w:rsidRPr="00131F44">
        <w:rPr>
          <w:rFonts w:ascii="Calibri" w:hAnsi="Calibri" w:cs="Calibri"/>
          <w:bCs/>
        </w:rPr>
        <w:t>__________________________________________________________</w:t>
      </w:r>
    </w:p>
    <w:p w14:paraId="49C9297D" w14:textId="77777777" w:rsidR="00131F44" w:rsidRPr="00131F44" w:rsidRDefault="00131F44" w:rsidP="00131F44">
      <w:pPr>
        <w:jc w:val="center"/>
        <w:rPr>
          <w:rFonts w:asciiTheme="minorHAnsi" w:hAnsiTheme="minorHAnsi" w:cstheme="minorHAnsi"/>
          <w:b/>
        </w:rPr>
      </w:pPr>
      <w:r w:rsidRPr="00131F44">
        <w:rPr>
          <w:rFonts w:ascii="Calibri" w:hAnsi="Calibri" w:cs="Calibri"/>
          <w:b/>
        </w:rPr>
        <w:t>Text žádosti</w:t>
      </w:r>
      <w:r w:rsidRPr="00131F44">
        <w:rPr>
          <w:rFonts w:ascii="Calibri" w:hAnsi="Calibri" w:cs="Calibri"/>
          <w:b/>
          <w:vertAlign w:val="superscript"/>
        </w:rPr>
        <w:t>*</w:t>
      </w:r>
    </w:p>
    <w:p w14:paraId="45497D3F" w14:textId="77777777" w:rsidR="00131F44" w:rsidRPr="00131F44" w:rsidRDefault="00131F44" w:rsidP="00131F44">
      <w:pPr>
        <w:spacing w:before="240"/>
        <w:jc w:val="both"/>
        <w:rPr>
          <w:rFonts w:ascii="Calibri" w:hAnsi="Calibri" w:cs="Calibri"/>
          <w:bCs/>
        </w:rPr>
      </w:pPr>
      <w:r w:rsidRPr="00131F44">
        <w:rPr>
          <w:rFonts w:asciiTheme="minorHAnsi" w:hAnsiTheme="minorHAnsi" w:cstheme="minorHAnsi"/>
          <w:bCs/>
        </w:rPr>
        <w:t>_________________</w:t>
      </w:r>
      <w:r w:rsidRPr="00131F44">
        <w:rPr>
          <w:rFonts w:ascii="Calibri" w:hAnsi="Calibri" w:cs="Calibri"/>
          <w:bCs/>
        </w:rPr>
        <w:t>__________________________________________________________________________</w:t>
      </w:r>
    </w:p>
    <w:p w14:paraId="2F56B5C0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2C8754C0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5ECB26F6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32A283B5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1FA39684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</w:p>
    <w:p w14:paraId="61D1FEAC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5023F994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  <w:r w:rsidRPr="00131F44">
        <w:rPr>
          <w:rFonts w:ascii="Calibri" w:hAnsi="Calibri" w:cs="Calibri"/>
          <w:bCs/>
        </w:rPr>
        <w:tab/>
      </w:r>
    </w:p>
    <w:p w14:paraId="0F2A8E97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6EACF8F1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7CD71754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62A6F35D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39D32EBF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  <w:r w:rsidRPr="00131F44">
        <w:rPr>
          <w:rFonts w:ascii="Calibri" w:hAnsi="Calibri" w:cs="Calibri"/>
          <w:bCs/>
        </w:rPr>
        <w:t>___________________________________________________________________________________________</w:t>
      </w:r>
    </w:p>
    <w:p w14:paraId="75B527CE" w14:textId="77777777" w:rsidR="00131F44" w:rsidRPr="00131F44" w:rsidRDefault="00131F44" w:rsidP="00131F44">
      <w:pPr>
        <w:jc w:val="both"/>
        <w:rPr>
          <w:rFonts w:ascii="Calibri" w:hAnsi="Calibri" w:cs="Calibri"/>
          <w:bCs/>
        </w:rPr>
      </w:pPr>
    </w:p>
    <w:p w14:paraId="41C5028C" w14:textId="77777777" w:rsidR="00131F44" w:rsidRPr="00B8647C" w:rsidRDefault="00131F44" w:rsidP="00131F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 xml:space="preserve">Informace si přeji (nehodící se škrtněte): </w:t>
      </w:r>
    </w:p>
    <w:p w14:paraId="3DFF8050" w14:textId="77777777" w:rsidR="00131F44" w:rsidRPr="00B8647C" w:rsidRDefault="00131F44" w:rsidP="00131F4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>vyzvednout osobně</w:t>
      </w:r>
    </w:p>
    <w:p w14:paraId="0DEA5388" w14:textId="77777777" w:rsidR="00131F44" w:rsidRPr="00B8647C" w:rsidRDefault="00131F44" w:rsidP="00131F4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>zaslat na e-mail:</w:t>
      </w:r>
    </w:p>
    <w:p w14:paraId="71935368" w14:textId="77777777" w:rsidR="00131F44" w:rsidRPr="00B8647C" w:rsidRDefault="00131F44" w:rsidP="00131F44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647C">
        <w:rPr>
          <w:rFonts w:asciiTheme="minorHAnsi" w:hAnsiTheme="minorHAnsi" w:cstheme="minorHAnsi"/>
          <w:bCs/>
          <w:sz w:val="22"/>
          <w:szCs w:val="22"/>
        </w:rPr>
        <w:t>zaslat na adresu:</w:t>
      </w:r>
    </w:p>
    <w:p w14:paraId="3BF3B62A" w14:textId="77777777" w:rsidR="00131F44" w:rsidRPr="003D3376" w:rsidRDefault="00131F44" w:rsidP="00131F44">
      <w:pPr>
        <w:spacing w:before="240" w:after="240"/>
        <w:ind w:left="2832"/>
        <w:jc w:val="both"/>
        <w:rPr>
          <w:rFonts w:asciiTheme="minorHAnsi" w:hAnsiTheme="minorHAnsi" w:cstheme="minorHAnsi"/>
          <w:bCs/>
        </w:rPr>
      </w:pPr>
    </w:p>
    <w:p w14:paraId="0FA04CFE" w14:textId="77777777" w:rsidR="00131F44" w:rsidRPr="00131F44" w:rsidRDefault="00131F44" w:rsidP="00131F44">
      <w:pPr>
        <w:spacing w:before="240" w:after="240"/>
        <w:ind w:left="2832"/>
        <w:jc w:val="both"/>
        <w:rPr>
          <w:rFonts w:asciiTheme="minorHAnsi" w:hAnsiTheme="minorHAnsi" w:cstheme="minorHAnsi"/>
          <w:bCs/>
        </w:rPr>
      </w:pPr>
      <w:r w:rsidRPr="00131F44">
        <w:rPr>
          <w:rFonts w:asciiTheme="minorHAnsi" w:hAnsiTheme="minorHAnsi" w:cstheme="minorHAnsi"/>
          <w:bCs/>
        </w:rPr>
        <w:t>V</w:t>
      </w:r>
      <w:r w:rsidRPr="00131F44">
        <w:rPr>
          <w:rFonts w:asciiTheme="minorHAnsi" w:hAnsiTheme="minorHAnsi" w:cstheme="minorHAnsi"/>
          <w:b/>
        </w:rPr>
        <w:t xml:space="preserve"> </w:t>
      </w:r>
      <w:r w:rsidRPr="00131F44">
        <w:rPr>
          <w:rFonts w:asciiTheme="minorHAnsi" w:hAnsiTheme="minorHAnsi" w:cstheme="minorHAnsi"/>
          <w:bCs/>
        </w:rPr>
        <w:t>_________________________</w:t>
      </w:r>
      <w:r w:rsidRPr="00131F44">
        <w:rPr>
          <w:rFonts w:asciiTheme="minorHAnsi" w:hAnsiTheme="minorHAnsi" w:cstheme="minorHAnsi"/>
          <w:bCs/>
        </w:rPr>
        <w:tab/>
        <w:t>dne _________________________</w:t>
      </w:r>
    </w:p>
    <w:p w14:paraId="55284A12" w14:textId="27ADFA14" w:rsidR="00131F44" w:rsidRPr="003D3376" w:rsidRDefault="00131F44" w:rsidP="00B8647C">
      <w:pPr>
        <w:pStyle w:val="Zkladntext"/>
        <w:jc w:val="both"/>
      </w:pPr>
      <w:r w:rsidRPr="00B8647C">
        <w:rPr>
          <w:rFonts w:asciiTheme="minorHAnsi" w:hAnsiTheme="minorHAnsi" w:cstheme="minorHAnsi"/>
          <w:sz w:val="22"/>
          <w:szCs w:val="22"/>
        </w:rPr>
        <w:t>Žádost o poskytnutí informace podaná elektronickou cestou musí být zaslána na adresu elektronické podatelny povinného subjektu.</w:t>
      </w:r>
    </w:p>
    <w:p w14:paraId="6DA44834" w14:textId="77777777" w:rsidR="00892F37" w:rsidRDefault="00892F37" w:rsidP="00A85089">
      <w:pPr>
        <w:spacing w:after="12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  <w:sectPr w:rsidR="00892F37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1208FD" w14:textId="46FC9518" w:rsidR="0060445B" w:rsidRPr="00B8647C" w:rsidRDefault="0060445B" w:rsidP="00B8647C">
      <w:pPr>
        <w:pStyle w:val="Zkladn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8647C">
        <w:rPr>
          <w:rFonts w:asciiTheme="minorHAnsi" w:hAnsiTheme="minorHAnsi" w:cstheme="minorHAnsi"/>
          <w:b/>
          <w:bCs/>
          <w:sz w:val="28"/>
          <w:szCs w:val="28"/>
        </w:rPr>
        <w:lastRenderedPageBreak/>
        <w:t>Odvolání proti rozhodnutí o odmítnutí žádosti o</w:t>
      </w:r>
      <w:r w:rsidR="009C412A">
        <w:rPr>
          <w:rFonts w:asciiTheme="minorHAnsi" w:hAnsiTheme="minorHAnsi" w:cstheme="minorHAnsi"/>
          <w:b/>
          <w:bCs/>
          <w:sz w:val="28"/>
          <w:szCs w:val="28"/>
        </w:rPr>
        <w:t xml:space="preserve"> poskytnutí</w:t>
      </w:r>
      <w:r w:rsidRPr="00B8647C">
        <w:rPr>
          <w:rFonts w:asciiTheme="minorHAnsi" w:hAnsiTheme="minorHAnsi" w:cstheme="minorHAnsi"/>
          <w:b/>
          <w:bCs/>
          <w:sz w:val="28"/>
          <w:szCs w:val="28"/>
        </w:rPr>
        <w:t xml:space="preserve"> informac</w:t>
      </w:r>
      <w:r w:rsidR="009C412A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B8647C">
        <w:rPr>
          <w:rFonts w:asciiTheme="minorHAnsi" w:hAnsiTheme="minorHAnsi" w:cstheme="minorHAnsi"/>
          <w:b/>
          <w:bCs/>
          <w:sz w:val="28"/>
          <w:szCs w:val="28"/>
        </w:rPr>
        <w:t xml:space="preserve"> ve smyslu zákona č. 106/1999 Sb., o svobodném přístupu k informacím</w:t>
      </w:r>
    </w:p>
    <w:p w14:paraId="55EF9844" w14:textId="77777777" w:rsidR="0060445B" w:rsidRDefault="0060445B" w:rsidP="0060445B">
      <w:pPr>
        <w:jc w:val="both"/>
        <w:rPr>
          <w:b/>
        </w:rPr>
      </w:pPr>
    </w:p>
    <w:p w14:paraId="63B1580B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Jméno a příjmení</w:t>
      </w:r>
      <w:r w:rsidRPr="00EB2C02">
        <w:rPr>
          <w:rFonts w:ascii="Calibri" w:hAnsi="Calibri" w:cs="Calibri"/>
          <w:b/>
          <w:vertAlign w:val="superscript"/>
        </w:rPr>
        <w:t>*</w:t>
      </w:r>
      <w:r w:rsidRPr="00EB2C02">
        <w:rPr>
          <w:rFonts w:ascii="Calibri" w:hAnsi="Calibri" w:cs="Calibri"/>
          <w:b/>
        </w:rPr>
        <w:t>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258B9B0E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77C821A1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  <w:r w:rsidRPr="00EB2C02">
        <w:rPr>
          <w:rFonts w:ascii="Calibri" w:hAnsi="Calibri" w:cs="Calibri"/>
          <w:b/>
        </w:rPr>
        <w:t>Titul: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53BF0A82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63030227" w14:textId="77777777" w:rsidR="0060445B" w:rsidRDefault="0060445B" w:rsidP="0060445B">
      <w:pPr>
        <w:jc w:val="both"/>
        <w:rPr>
          <w:rFonts w:ascii="Calibri" w:hAnsi="Calibri" w:cs="Calibri"/>
          <w:bCs/>
          <w:lang w:val="de-DE"/>
        </w:rPr>
      </w:pPr>
      <w:r w:rsidRPr="00EB2C02">
        <w:rPr>
          <w:rFonts w:ascii="Calibri" w:hAnsi="Calibri" w:cs="Calibri"/>
          <w:b/>
        </w:rPr>
        <w:t>Datum narození</w:t>
      </w:r>
      <w:r w:rsidRPr="003D30C2">
        <w:rPr>
          <w:rFonts w:ascii="Calibri" w:hAnsi="Calibri" w:cs="Calibri"/>
          <w:b/>
          <w:lang w:val="de-DE"/>
        </w:rPr>
        <w:t>*</w:t>
      </w:r>
      <w:r>
        <w:rPr>
          <w:rFonts w:ascii="Calibri" w:hAnsi="Calibri" w:cs="Calibri"/>
          <w:b/>
          <w:lang w:val="de-DE"/>
        </w:rPr>
        <w:t>:</w:t>
      </w:r>
      <w:r>
        <w:rPr>
          <w:rFonts w:ascii="Calibri" w:hAnsi="Calibri" w:cs="Calibri"/>
          <w:b/>
          <w:lang w:val="de-DE"/>
        </w:rPr>
        <w:tab/>
      </w:r>
      <w:r>
        <w:rPr>
          <w:rFonts w:ascii="Calibri" w:hAnsi="Calibri" w:cs="Calibri"/>
          <w:bCs/>
          <w:lang w:val="de-DE"/>
        </w:rPr>
        <w:t>__________________________________________________________</w:t>
      </w:r>
    </w:p>
    <w:p w14:paraId="057685B6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2EF44E0A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IČO</w:t>
      </w:r>
      <w:r w:rsidRPr="00EB2C02">
        <w:rPr>
          <w:rFonts w:ascii="Calibri" w:hAnsi="Calibri" w:cs="Calibri"/>
          <w:b/>
          <w:lang w:val="de-DE"/>
        </w:rPr>
        <w:t>*</w:t>
      </w:r>
      <w:r w:rsidRPr="00EB2C02">
        <w:rPr>
          <w:rFonts w:ascii="Calibri" w:hAnsi="Calibri" w:cs="Calibri"/>
          <w:b/>
        </w:rPr>
        <w:t>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6D62B4F0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7EC45D2F" w14:textId="15C42298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Adresa</w:t>
      </w:r>
      <w:r w:rsidRPr="00EB2C02">
        <w:rPr>
          <w:rFonts w:ascii="Calibri" w:hAnsi="Calibri" w:cs="Calibri"/>
          <w:b/>
          <w:vertAlign w:val="superscript"/>
        </w:rPr>
        <w:t>*</w:t>
      </w:r>
      <w:r w:rsidRPr="00EB2C02">
        <w:rPr>
          <w:rFonts w:ascii="Calibri" w:hAnsi="Calibri" w:cs="Calibri"/>
          <w:b/>
        </w:rPr>
        <w:t>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4E37D9F8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4FB1EFB6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  <w:t>__________________________________________________________</w:t>
      </w:r>
    </w:p>
    <w:p w14:paraId="7845F32E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</w:p>
    <w:p w14:paraId="2E8F124A" w14:textId="77777777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</w:r>
      <w:r w:rsidRPr="00EB2C02">
        <w:rPr>
          <w:rFonts w:ascii="Calibri" w:hAnsi="Calibri" w:cs="Calibri"/>
          <w:bCs/>
        </w:rPr>
        <w:tab/>
        <w:t>__________________________________________________________</w:t>
      </w:r>
    </w:p>
    <w:p w14:paraId="41BD6DFC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1B3132DE" w14:textId="01585870" w:rsidR="0060445B" w:rsidRPr="00EB2C02" w:rsidRDefault="0060445B" w:rsidP="0060445B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EB2C02">
        <w:rPr>
          <w:rFonts w:ascii="Calibri" w:hAnsi="Calibri" w:cs="Calibri"/>
          <w:sz w:val="18"/>
          <w:szCs w:val="18"/>
        </w:rPr>
        <w:t>(uveďte adresu trvalého pobytu, případně adresu bydliště a adresu pro doručování; adresa pro doručování se uvede jen jestliže se liší od adresy místa trvalého pobytu nebo bydliště; právnické osoby uvedou název, identifikační číslo a adresu sídla nebo adresu pro doručování, liší-li se od adresy sídla; adresou pro doručování se rozumí též elektronická adresa)</w:t>
      </w:r>
    </w:p>
    <w:p w14:paraId="49792BB7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488EE6BE" w14:textId="29A6E778" w:rsidR="0060445B" w:rsidRPr="00EB2C02" w:rsidRDefault="0060445B" w:rsidP="0060445B">
      <w:pPr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/>
        </w:rPr>
        <w:t>Telefon: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Cs/>
        </w:rPr>
        <w:t>__________________________________________________________</w:t>
      </w:r>
    </w:p>
    <w:p w14:paraId="2D36EA01" w14:textId="7F02CE07" w:rsidR="0060445B" w:rsidRPr="00EB2C02" w:rsidRDefault="0060445B" w:rsidP="0060445B">
      <w:pPr>
        <w:jc w:val="both"/>
        <w:rPr>
          <w:rFonts w:ascii="Calibri" w:hAnsi="Calibri" w:cs="Calibri"/>
          <w:bCs/>
        </w:rPr>
      </w:pPr>
    </w:p>
    <w:p w14:paraId="2EBC002E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  <w:r w:rsidRPr="00EB2C02">
        <w:rPr>
          <w:rFonts w:ascii="Calibri" w:hAnsi="Calibri" w:cs="Calibri"/>
          <w:b/>
        </w:rPr>
        <w:t>E-mail:</w:t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EB2C02">
        <w:rPr>
          <w:rFonts w:ascii="Calibri" w:hAnsi="Calibri" w:cs="Calibri"/>
          <w:b/>
        </w:rPr>
        <w:tab/>
      </w:r>
      <w:r w:rsidRPr="003D30C2">
        <w:rPr>
          <w:rFonts w:ascii="Calibri" w:hAnsi="Calibri" w:cs="Calibri"/>
          <w:bCs/>
        </w:rPr>
        <w:t>__________________________________________________________</w:t>
      </w:r>
    </w:p>
    <w:p w14:paraId="7D5FBA0D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</w:p>
    <w:p w14:paraId="5C7180A7" w14:textId="77777777" w:rsidR="0060445B" w:rsidRPr="00EB2C02" w:rsidRDefault="0060445B" w:rsidP="0060445B">
      <w:pPr>
        <w:jc w:val="both"/>
        <w:rPr>
          <w:rFonts w:ascii="Calibri" w:hAnsi="Calibri" w:cs="Calibri"/>
          <w:b/>
        </w:rPr>
      </w:pPr>
      <w:r w:rsidRPr="00EB2C02">
        <w:rPr>
          <w:rFonts w:ascii="Calibri" w:hAnsi="Calibri" w:cs="Calibri"/>
          <w:b/>
        </w:rPr>
        <w:t xml:space="preserve">Předmět </w:t>
      </w:r>
      <w:r>
        <w:rPr>
          <w:rFonts w:ascii="Calibri" w:hAnsi="Calibri" w:cs="Calibri"/>
          <w:b/>
        </w:rPr>
        <w:t>odvolání</w:t>
      </w:r>
      <w:r w:rsidRPr="00EB2C02">
        <w:rPr>
          <w:rFonts w:ascii="Calibri" w:hAnsi="Calibri" w:cs="Calibri"/>
          <w:b/>
        </w:rPr>
        <w:t>*:</w:t>
      </w:r>
      <w:r w:rsidRPr="00EB2C02">
        <w:rPr>
          <w:rFonts w:ascii="Calibri" w:hAnsi="Calibri" w:cs="Calibri"/>
          <w:b/>
        </w:rPr>
        <w:tab/>
      </w:r>
      <w:r w:rsidRPr="003D30C2">
        <w:rPr>
          <w:rFonts w:ascii="Calibri" w:hAnsi="Calibri" w:cs="Calibri"/>
          <w:bCs/>
        </w:rPr>
        <w:t>_______________________________________________________</w:t>
      </w:r>
      <w:r>
        <w:rPr>
          <w:rFonts w:ascii="Calibri" w:hAnsi="Calibri" w:cs="Calibri"/>
          <w:bCs/>
        </w:rPr>
        <w:t>___</w:t>
      </w:r>
    </w:p>
    <w:p w14:paraId="0961714B" w14:textId="77777777" w:rsidR="0060445B" w:rsidRPr="00B458D9" w:rsidRDefault="0060445B" w:rsidP="0060445B">
      <w:pPr>
        <w:jc w:val="both"/>
        <w:rPr>
          <w:rFonts w:ascii="Calibri" w:hAnsi="Calibri" w:cs="Calibri"/>
          <w:b/>
        </w:rPr>
      </w:pPr>
    </w:p>
    <w:p w14:paraId="7A440FED" w14:textId="77777777" w:rsidR="0060445B" w:rsidRDefault="0060445B" w:rsidP="0060445B">
      <w:pPr>
        <w:jc w:val="both"/>
        <w:rPr>
          <w:b/>
        </w:rPr>
      </w:pPr>
    </w:p>
    <w:p w14:paraId="2023F474" w14:textId="77777777" w:rsidR="0060445B" w:rsidRPr="00B458D9" w:rsidRDefault="0060445B" w:rsidP="0060445B">
      <w:pPr>
        <w:jc w:val="both"/>
        <w:rPr>
          <w:rFonts w:asciiTheme="minorHAnsi" w:hAnsiTheme="minorHAnsi" w:cstheme="minorHAnsi"/>
          <w:b/>
        </w:rPr>
      </w:pPr>
      <w:r w:rsidRPr="00B458D9">
        <w:rPr>
          <w:rFonts w:asciiTheme="minorHAnsi" w:hAnsiTheme="minorHAnsi" w:cstheme="minorHAnsi"/>
          <w:b/>
        </w:rPr>
        <w:t>Rozhodnutí, proti kterému odvolání směřuje</w:t>
      </w:r>
      <w:r w:rsidRPr="00B458D9">
        <w:rPr>
          <w:rFonts w:asciiTheme="minorHAnsi" w:hAnsiTheme="minorHAnsi" w:cstheme="minorHAnsi"/>
          <w:b/>
          <w:vertAlign w:val="superscript"/>
        </w:rPr>
        <w:t>*</w:t>
      </w:r>
      <w:r w:rsidRPr="00B458D9">
        <w:rPr>
          <w:rFonts w:asciiTheme="minorHAnsi" w:hAnsiTheme="minorHAnsi" w:cstheme="minorHAnsi"/>
          <w:b/>
        </w:rPr>
        <w:t xml:space="preserve">: </w:t>
      </w:r>
    </w:p>
    <w:p w14:paraId="1E65DBA3" w14:textId="77777777" w:rsidR="0060445B" w:rsidRPr="00EB2C02" w:rsidRDefault="0060445B" w:rsidP="0060445B">
      <w:pPr>
        <w:jc w:val="both"/>
        <w:rPr>
          <w:rFonts w:asciiTheme="minorHAnsi" w:hAnsiTheme="minorHAnsi" w:cstheme="minorHAnsi"/>
          <w:b/>
        </w:rPr>
      </w:pPr>
    </w:p>
    <w:p w14:paraId="44A7B95B" w14:textId="04C53E3B" w:rsidR="0060445B" w:rsidRPr="00EB2C02" w:rsidRDefault="0060445B" w:rsidP="0060445B">
      <w:pPr>
        <w:jc w:val="both"/>
        <w:rPr>
          <w:rFonts w:asciiTheme="minorHAnsi" w:hAnsiTheme="minorHAnsi" w:cstheme="minorHAnsi"/>
          <w:b/>
        </w:rPr>
      </w:pPr>
      <w:r w:rsidRPr="00EB2C02">
        <w:rPr>
          <w:rFonts w:asciiTheme="minorHAnsi" w:hAnsiTheme="minorHAnsi" w:cstheme="minorHAnsi"/>
          <w:b/>
        </w:rPr>
        <w:t>Č.j.</w:t>
      </w:r>
      <w:r>
        <w:rPr>
          <w:rFonts w:asciiTheme="minorHAnsi" w:hAnsiTheme="minorHAnsi" w:cstheme="minorHAnsi"/>
          <w:b/>
        </w:rPr>
        <w:t>:</w:t>
      </w:r>
      <w:r w:rsidRPr="00EB2C02">
        <w:rPr>
          <w:rFonts w:asciiTheme="minorHAnsi" w:hAnsiTheme="minorHAnsi" w:cstheme="minorHAnsi"/>
          <w:b/>
        </w:rPr>
        <w:t xml:space="preserve"> </w:t>
      </w:r>
      <w:r w:rsidRPr="00EB2C02">
        <w:rPr>
          <w:rFonts w:asciiTheme="minorHAnsi" w:hAnsiTheme="minorHAnsi" w:cstheme="minorHAnsi"/>
          <w:bCs/>
        </w:rPr>
        <w:t xml:space="preserve"> ________________________</w:t>
      </w:r>
      <w:r>
        <w:rPr>
          <w:rFonts w:asciiTheme="minorHAnsi" w:hAnsiTheme="minorHAnsi" w:cstheme="minorHAnsi"/>
          <w:bCs/>
        </w:rPr>
        <w:t>_______</w:t>
      </w:r>
      <w:r w:rsidRPr="00EB2C02">
        <w:rPr>
          <w:rFonts w:asciiTheme="minorHAnsi" w:hAnsiTheme="minorHAnsi" w:cstheme="minorHAnsi"/>
          <w:b/>
        </w:rPr>
        <w:tab/>
      </w:r>
      <w:r w:rsidRPr="00EB2C0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B2C02">
        <w:rPr>
          <w:rFonts w:asciiTheme="minorHAnsi" w:hAnsiTheme="minorHAnsi" w:cstheme="minorHAnsi"/>
          <w:b/>
        </w:rPr>
        <w:t>Datum vydání:</w:t>
      </w:r>
      <w:r>
        <w:rPr>
          <w:rFonts w:asciiTheme="minorHAnsi" w:hAnsiTheme="minorHAnsi" w:cstheme="minorHAnsi"/>
          <w:b/>
        </w:rPr>
        <w:t xml:space="preserve"> </w:t>
      </w:r>
      <w:r w:rsidRPr="00EB2C02">
        <w:rPr>
          <w:rFonts w:asciiTheme="minorHAnsi" w:hAnsiTheme="minorHAnsi" w:cstheme="minorHAnsi"/>
          <w:bCs/>
        </w:rPr>
        <w:t>_________________</w:t>
      </w:r>
      <w:r>
        <w:rPr>
          <w:rFonts w:asciiTheme="minorHAnsi" w:hAnsiTheme="minorHAnsi" w:cstheme="minorHAnsi"/>
          <w:bCs/>
        </w:rPr>
        <w:t>_______</w:t>
      </w:r>
    </w:p>
    <w:p w14:paraId="717EBA49" w14:textId="77777777" w:rsidR="0060445B" w:rsidRPr="00EB2C02" w:rsidRDefault="0060445B" w:rsidP="0060445B">
      <w:pPr>
        <w:jc w:val="both"/>
        <w:rPr>
          <w:rFonts w:asciiTheme="minorHAnsi" w:hAnsiTheme="minorHAnsi" w:cstheme="minorHAnsi"/>
          <w:b/>
        </w:rPr>
      </w:pPr>
    </w:p>
    <w:p w14:paraId="25BD87BE" w14:textId="77777777" w:rsidR="0060445B" w:rsidRPr="00EB2C02" w:rsidRDefault="0060445B" w:rsidP="00B8647C">
      <w:pPr>
        <w:ind w:left="4956"/>
        <w:jc w:val="both"/>
        <w:rPr>
          <w:rFonts w:asciiTheme="minorHAnsi" w:hAnsiTheme="minorHAnsi" w:cstheme="minorHAnsi"/>
          <w:b/>
        </w:rPr>
      </w:pPr>
      <w:r w:rsidRPr="00EB2C02">
        <w:rPr>
          <w:rFonts w:asciiTheme="minorHAnsi" w:hAnsiTheme="minorHAnsi" w:cstheme="minorHAnsi"/>
          <w:b/>
        </w:rPr>
        <w:t>Datum doručení:</w:t>
      </w:r>
      <w:r>
        <w:rPr>
          <w:rFonts w:asciiTheme="minorHAnsi" w:hAnsiTheme="minorHAnsi" w:cstheme="minorHAnsi"/>
          <w:b/>
        </w:rPr>
        <w:t xml:space="preserve"> </w:t>
      </w:r>
      <w:r w:rsidRPr="00EB2C02">
        <w:rPr>
          <w:rFonts w:asciiTheme="minorHAnsi" w:hAnsiTheme="minorHAnsi" w:cstheme="minorHAnsi"/>
          <w:bCs/>
        </w:rPr>
        <w:t>__________________</w:t>
      </w:r>
      <w:r>
        <w:rPr>
          <w:rFonts w:asciiTheme="minorHAnsi" w:hAnsiTheme="minorHAnsi" w:cstheme="minorHAnsi"/>
          <w:bCs/>
        </w:rPr>
        <w:t>____</w:t>
      </w:r>
    </w:p>
    <w:p w14:paraId="730D5C5C" w14:textId="77777777" w:rsidR="0060445B" w:rsidRDefault="0060445B" w:rsidP="0060445B">
      <w:pPr>
        <w:jc w:val="both"/>
        <w:rPr>
          <w:b/>
        </w:rPr>
      </w:pPr>
    </w:p>
    <w:p w14:paraId="629D3B8B" w14:textId="77777777" w:rsidR="0060445B" w:rsidRDefault="0060445B" w:rsidP="0060445B">
      <w:pPr>
        <w:jc w:val="center"/>
        <w:rPr>
          <w:rFonts w:ascii="Calibri" w:hAnsi="Calibri" w:cs="Calibri"/>
          <w:b/>
        </w:rPr>
      </w:pPr>
    </w:p>
    <w:p w14:paraId="450222BB" w14:textId="77777777" w:rsidR="0060445B" w:rsidRPr="00EB2C02" w:rsidRDefault="0060445B" w:rsidP="0060445B">
      <w:pPr>
        <w:jc w:val="center"/>
        <w:rPr>
          <w:rFonts w:ascii="Calibri" w:hAnsi="Calibri" w:cs="Calibri"/>
          <w:b/>
        </w:rPr>
      </w:pPr>
      <w:r w:rsidRPr="00206458">
        <w:rPr>
          <w:rFonts w:ascii="Calibri" w:hAnsi="Calibri" w:cs="Calibri"/>
          <w:b/>
        </w:rPr>
        <w:t xml:space="preserve">Text </w:t>
      </w:r>
      <w:r>
        <w:rPr>
          <w:rFonts w:ascii="Calibri" w:hAnsi="Calibri" w:cs="Calibri"/>
          <w:b/>
        </w:rPr>
        <w:t>odvolání</w:t>
      </w:r>
      <w:r w:rsidRPr="00206458">
        <w:rPr>
          <w:rFonts w:ascii="Calibri" w:hAnsi="Calibri" w:cs="Calibri"/>
          <w:b/>
          <w:vertAlign w:val="superscript"/>
        </w:rPr>
        <w:t>*</w:t>
      </w:r>
    </w:p>
    <w:p w14:paraId="7DFB3499" w14:textId="77BD9186" w:rsidR="0060445B" w:rsidRPr="003D30C2" w:rsidRDefault="0060445B" w:rsidP="0060445B">
      <w:pPr>
        <w:spacing w:before="240"/>
        <w:jc w:val="both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291DDB87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</w:p>
    <w:p w14:paraId="797B8CF3" w14:textId="2A4F1E2A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</w:t>
      </w:r>
    </w:p>
    <w:p w14:paraId="13DB4E5A" w14:textId="490A2F4F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5F5980C6" w14:textId="045547CC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</w:p>
    <w:p w14:paraId="07AE20F9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3E33994B" w14:textId="3F4AEF7C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</w:p>
    <w:p w14:paraId="5C8CABDC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1BA9FA0E" w14:textId="3A7553EE" w:rsidR="0060445B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___________________________________________</w:t>
      </w:r>
    </w:p>
    <w:p w14:paraId="62EAAA79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5F9AD76C" w14:textId="1C6EA045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___________________________</w:t>
      </w:r>
    </w:p>
    <w:p w14:paraId="5247208D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0DB8A4A8" w14:textId="56386C2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</w:t>
      </w:r>
    </w:p>
    <w:p w14:paraId="7F9175ED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0A660E72" w14:textId="47C3E230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0844DCF2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54DCE5DD" w14:textId="3ADBAA63" w:rsidR="0060445B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396B20BC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5DD390C8" w14:textId="34753BEB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</w:t>
      </w:r>
      <w:r>
        <w:rPr>
          <w:rFonts w:ascii="Calibri" w:hAnsi="Calibri" w:cs="Calibri"/>
          <w:bCs/>
        </w:rPr>
        <w:t>________________</w:t>
      </w:r>
      <w:r w:rsidRPr="003D30C2">
        <w:rPr>
          <w:rFonts w:ascii="Calibri" w:hAnsi="Calibri" w:cs="Calibri"/>
          <w:bCs/>
        </w:rPr>
        <w:t>____________</w:t>
      </w:r>
    </w:p>
    <w:p w14:paraId="1866233F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2162F284" w14:textId="326FECEA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6BFE887E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1EC7421C" w14:textId="7C85DD0B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5D3FFB38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7A958562" w14:textId="1B93B8FB" w:rsidR="0060445B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552AEBF9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6AAB9488" w14:textId="0786A183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</w:t>
      </w:r>
      <w:r w:rsidRPr="00206458"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536E26E2" w14:textId="77777777" w:rsidR="0060445B" w:rsidRDefault="0060445B" w:rsidP="0060445B">
      <w:pPr>
        <w:jc w:val="both"/>
        <w:rPr>
          <w:rFonts w:ascii="Calibri" w:hAnsi="Calibri" w:cs="Calibri"/>
          <w:bCs/>
        </w:rPr>
      </w:pPr>
    </w:p>
    <w:p w14:paraId="43D68125" w14:textId="37A4CFC4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17254881" w14:textId="77777777" w:rsidR="0060445B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0C5B2B19" w14:textId="33BDEDC4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20911455" w14:textId="77777777" w:rsidR="0060445B" w:rsidRPr="003D30C2" w:rsidRDefault="0060445B" w:rsidP="0060445B">
      <w:pPr>
        <w:jc w:val="both"/>
        <w:rPr>
          <w:rFonts w:ascii="Calibri" w:hAnsi="Calibri" w:cs="Calibri"/>
          <w:bCs/>
        </w:rPr>
      </w:pP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  <w:r w:rsidRPr="003D30C2">
        <w:rPr>
          <w:rFonts w:ascii="Calibri" w:hAnsi="Calibri" w:cs="Calibri"/>
          <w:bCs/>
        </w:rPr>
        <w:tab/>
      </w:r>
    </w:p>
    <w:p w14:paraId="78C5C7D5" w14:textId="30C6CD53" w:rsidR="0060445B" w:rsidRPr="00EB2C02" w:rsidRDefault="0060445B" w:rsidP="0060445B">
      <w:pPr>
        <w:jc w:val="both"/>
      </w:pPr>
      <w:r>
        <w:rPr>
          <w:rFonts w:ascii="Calibri" w:hAnsi="Calibri" w:cs="Calibri"/>
          <w:bCs/>
        </w:rPr>
        <w:t>_________________</w:t>
      </w:r>
      <w:r w:rsidRPr="003D30C2">
        <w:rPr>
          <w:rFonts w:ascii="Calibri" w:hAnsi="Calibri" w:cs="Calibri"/>
          <w:bCs/>
        </w:rPr>
        <w:t>__________________________________________________________</w:t>
      </w:r>
      <w:r>
        <w:rPr>
          <w:rFonts w:ascii="Calibri" w:hAnsi="Calibri" w:cs="Calibri"/>
          <w:bCs/>
        </w:rPr>
        <w:t>________________</w:t>
      </w:r>
    </w:p>
    <w:p w14:paraId="72649991" w14:textId="55BFA552" w:rsidR="0060445B" w:rsidRDefault="0060445B" w:rsidP="0060445B">
      <w:pPr>
        <w:rPr>
          <w:b/>
        </w:rPr>
      </w:pPr>
    </w:p>
    <w:p w14:paraId="34360F29" w14:textId="77777777" w:rsidR="0060445B" w:rsidRDefault="0060445B" w:rsidP="00B8647C">
      <w:pPr>
        <w:rPr>
          <w:rFonts w:ascii="Calibri" w:hAnsi="Calibri" w:cs="Calibri"/>
          <w:bCs/>
        </w:rPr>
      </w:pPr>
    </w:p>
    <w:p w14:paraId="18643EF2" w14:textId="77777777" w:rsidR="0060445B" w:rsidRDefault="0060445B" w:rsidP="0060445B">
      <w:pPr>
        <w:jc w:val="right"/>
        <w:rPr>
          <w:rFonts w:ascii="Calibri" w:hAnsi="Calibri" w:cs="Calibri"/>
          <w:bCs/>
        </w:rPr>
      </w:pPr>
    </w:p>
    <w:p w14:paraId="58CF99B6" w14:textId="77777777" w:rsidR="0060445B" w:rsidRDefault="0060445B" w:rsidP="0060445B">
      <w:pPr>
        <w:jc w:val="right"/>
        <w:rPr>
          <w:rFonts w:ascii="Calibri" w:hAnsi="Calibri" w:cs="Calibri"/>
          <w:bCs/>
        </w:rPr>
      </w:pPr>
    </w:p>
    <w:p w14:paraId="2F48C61E" w14:textId="77777777" w:rsidR="0060445B" w:rsidRDefault="0060445B" w:rsidP="0060445B">
      <w:pPr>
        <w:jc w:val="right"/>
        <w:rPr>
          <w:rFonts w:ascii="Calibri" w:hAnsi="Calibri" w:cs="Calibri"/>
          <w:bCs/>
        </w:rPr>
      </w:pPr>
    </w:p>
    <w:p w14:paraId="15E52F10" w14:textId="77777777" w:rsidR="0060445B" w:rsidRPr="00B458D9" w:rsidRDefault="0060445B" w:rsidP="0060445B">
      <w:pPr>
        <w:jc w:val="right"/>
        <w:rPr>
          <w:rFonts w:ascii="Calibri" w:hAnsi="Calibri" w:cs="Calibri"/>
          <w:bCs/>
        </w:rPr>
      </w:pPr>
      <w:r w:rsidRPr="00EB2C02">
        <w:rPr>
          <w:rFonts w:ascii="Calibri" w:hAnsi="Calibri" w:cs="Calibri"/>
          <w:bCs/>
        </w:rPr>
        <w:t>V</w:t>
      </w:r>
      <w:r w:rsidRPr="00EB2C02">
        <w:rPr>
          <w:rFonts w:ascii="Calibri" w:hAnsi="Calibri" w:cs="Calibri"/>
          <w:b/>
        </w:rPr>
        <w:t xml:space="preserve"> </w:t>
      </w:r>
      <w:r w:rsidRPr="00EB2C02">
        <w:rPr>
          <w:rFonts w:ascii="Calibri" w:hAnsi="Calibri" w:cs="Calibri"/>
          <w:bCs/>
        </w:rPr>
        <w:t>_________________________</w:t>
      </w:r>
      <w:r w:rsidRPr="00EB2C02">
        <w:rPr>
          <w:rFonts w:ascii="Calibri" w:hAnsi="Calibri" w:cs="Calibri"/>
          <w:bCs/>
        </w:rPr>
        <w:tab/>
        <w:t>dne ___________________________</w:t>
      </w:r>
    </w:p>
    <w:p w14:paraId="144B3B34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AEAD2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F4537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8F4164" w14:textId="77777777" w:rsidR="0060445B" w:rsidRDefault="0060445B" w:rsidP="006044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CCA79E" w14:textId="77777777" w:rsidR="0060445B" w:rsidRPr="00EB2C02" w:rsidRDefault="0060445B" w:rsidP="0060445B">
      <w:pPr>
        <w:jc w:val="both"/>
        <w:rPr>
          <w:rFonts w:asciiTheme="minorHAnsi" w:hAnsiTheme="minorHAnsi" w:cstheme="minorHAnsi"/>
          <w:i/>
          <w:color w:val="000000"/>
          <w:sz w:val="18"/>
          <w:szCs w:val="22"/>
        </w:rPr>
      </w:pPr>
      <w:r w:rsidRPr="00EB2C02">
        <w:rPr>
          <w:rFonts w:asciiTheme="minorHAnsi" w:hAnsiTheme="minorHAnsi" w:cstheme="minorHAnsi"/>
          <w:b/>
          <w:sz w:val="22"/>
          <w:szCs w:val="22"/>
        </w:rPr>
        <w:t>Odvolání podané elektronick</w:t>
      </w:r>
      <w:r>
        <w:rPr>
          <w:rFonts w:asciiTheme="minorHAnsi" w:hAnsiTheme="minorHAnsi" w:cstheme="minorHAnsi"/>
          <w:b/>
          <w:sz w:val="22"/>
          <w:szCs w:val="22"/>
        </w:rPr>
        <w:t xml:space="preserve">y </w:t>
      </w:r>
      <w:r w:rsidRPr="00EB2C02">
        <w:rPr>
          <w:rFonts w:asciiTheme="minorHAnsi" w:hAnsiTheme="minorHAnsi" w:cstheme="minorHAnsi"/>
          <w:b/>
          <w:sz w:val="22"/>
          <w:szCs w:val="22"/>
        </w:rPr>
        <w:t xml:space="preserve">musí být zasláno na adresu elektronické podatelny povinného subjektu s elektronickým podpisem dle </w:t>
      </w:r>
      <w:proofErr w:type="spellStart"/>
      <w:r w:rsidRPr="00EB2C02">
        <w:rPr>
          <w:rFonts w:asciiTheme="minorHAnsi" w:hAnsiTheme="minorHAnsi" w:cstheme="minorHAnsi"/>
          <w:b/>
          <w:sz w:val="22"/>
          <w:szCs w:val="22"/>
        </w:rPr>
        <w:t>ust</w:t>
      </w:r>
      <w:proofErr w:type="spellEnd"/>
      <w:r w:rsidRPr="00EB2C02">
        <w:rPr>
          <w:rFonts w:asciiTheme="minorHAnsi" w:hAnsiTheme="minorHAnsi" w:cstheme="minorHAnsi"/>
          <w:b/>
          <w:sz w:val="22"/>
          <w:szCs w:val="22"/>
        </w:rPr>
        <w:t>. § 37/4 zák. č. 500/2004 Sb., správní řád.</w:t>
      </w:r>
      <w:r w:rsidRPr="00EB2C02">
        <w:rPr>
          <w:rFonts w:asciiTheme="minorHAnsi" w:hAnsiTheme="minorHAnsi" w:cstheme="minorHAnsi"/>
          <w:i/>
          <w:color w:val="000000"/>
          <w:sz w:val="18"/>
          <w:szCs w:val="22"/>
        </w:rPr>
        <w:t xml:space="preserve">    </w:t>
      </w:r>
    </w:p>
    <w:p w14:paraId="493D1C81" w14:textId="77777777" w:rsidR="00892F37" w:rsidRDefault="00892F37" w:rsidP="00892F3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892F37">
          <w:head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7391D9" w14:textId="77777777" w:rsidR="005E107C" w:rsidRPr="009649F2" w:rsidRDefault="005E107C" w:rsidP="005E107C">
      <w:pPr>
        <w:shd w:val="clear" w:color="auto" w:fill="FFFFFF"/>
        <w:spacing w:after="320"/>
        <w:jc w:val="center"/>
        <w:rPr>
          <w:rStyle w:val="Siln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</w:pPr>
      <w:r w:rsidRPr="009649F2">
        <w:rPr>
          <w:rStyle w:val="Siln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lastRenderedPageBreak/>
        <w:t>SAZEBNÍK ÚHRAD ZA POSKYTOVÁNÍ INFORMACÍ</w:t>
      </w:r>
    </w:p>
    <w:p w14:paraId="38AF0B13" w14:textId="77777777" w:rsidR="005E107C" w:rsidRPr="009649F2" w:rsidRDefault="005E107C" w:rsidP="005E107C">
      <w:pPr>
        <w:shd w:val="clear" w:color="auto" w:fill="FFFFFF"/>
        <w:spacing w:after="320"/>
        <w:jc w:val="both"/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E489831" w14:textId="628084C9" w:rsidR="005E107C" w:rsidRPr="009649F2" w:rsidRDefault="005E107C" w:rsidP="005E107C">
      <w:pPr>
        <w:shd w:val="clear" w:color="auto" w:fill="FFFFFF"/>
        <w:spacing w:after="3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649F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>Slavos</w:t>
      </w:r>
      <w:proofErr w:type="spellEnd"/>
      <w:r w:rsidRPr="009649F2">
        <w:rPr>
          <w:rStyle w:val="Siln"/>
          <w:rFonts w:asciiTheme="minorHAnsi" w:hAnsiTheme="minorHAnsi" w:cstheme="minorHAnsi"/>
          <w:sz w:val="24"/>
          <w:szCs w:val="24"/>
          <w:shd w:val="clear" w:color="auto" w:fill="FFFFFF"/>
        </w:rPr>
        <w:t xml:space="preserve"> Slaný, s.r.o., v souladu s § 5 odst. 1 písm. f) zákona</w:t>
      </w:r>
      <w:r w:rsidRPr="009649F2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 </w:t>
      </w:r>
      <w:r w:rsidRPr="009649F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č. 106/1999 Sb., o svobodném přístupu k informacím </w:t>
      </w:r>
      <w:r w:rsidRPr="009649F2">
        <w:rPr>
          <w:rFonts w:asciiTheme="minorHAnsi" w:hAnsiTheme="minorHAnsi" w:cstheme="minorHAnsi"/>
          <w:sz w:val="24"/>
          <w:szCs w:val="24"/>
        </w:rPr>
        <w:t>ve znění pozdějších předpisů (dále jen „</w:t>
      </w:r>
      <w:proofErr w:type="spellStart"/>
      <w:r w:rsidRPr="009649F2">
        <w:rPr>
          <w:rFonts w:asciiTheme="minorHAnsi" w:hAnsiTheme="minorHAnsi" w:cstheme="minorHAnsi"/>
          <w:b/>
          <w:bCs/>
          <w:sz w:val="24"/>
          <w:szCs w:val="24"/>
        </w:rPr>
        <w:t>InfZ</w:t>
      </w:r>
      <w:proofErr w:type="spellEnd"/>
      <w:r w:rsidRPr="009649F2">
        <w:rPr>
          <w:rFonts w:asciiTheme="minorHAnsi" w:hAnsiTheme="minorHAnsi" w:cstheme="minorHAnsi"/>
          <w:sz w:val="24"/>
          <w:szCs w:val="24"/>
        </w:rPr>
        <w:t>“), a ve smyslu nařízení vlády č. 173/2006 Sb., o zásadách stanovení úhrad a licenčních odměn za poskytování informací podle zákona o svobodném přístupu k informacím, a v souladu s článkem 15 odst. 3 Obecného nařízení Evropského parlamentu a Rady (EU) 2016/679 o ochraně fyzických osob v souvislosti se zpracováním osobních údajů a o volném pohybu těchto údajů a o zrušení směrnice 95/46/ES (obecné nařízení o ochraně osobních údajů) ze dne 27. dubna 2016, (dále jen „</w:t>
      </w:r>
      <w:r w:rsidRPr="009649F2">
        <w:rPr>
          <w:rFonts w:asciiTheme="minorHAnsi" w:hAnsiTheme="minorHAnsi" w:cstheme="minorHAnsi"/>
          <w:b/>
          <w:bCs/>
          <w:sz w:val="24"/>
          <w:szCs w:val="24"/>
        </w:rPr>
        <w:t>GDPR</w:t>
      </w:r>
      <w:r w:rsidRPr="009649F2">
        <w:rPr>
          <w:rFonts w:asciiTheme="minorHAnsi" w:hAnsiTheme="minorHAnsi" w:cstheme="minorHAnsi"/>
          <w:sz w:val="24"/>
          <w:szCs w:val="24"/>
        </w:rPr>
        <w:t>“), vydává s účinností od </w:t>
      </w:r>
      <w:r w:rsidR="005C11B4">
        <w:rPr>
          <w:rFonts w:asciiTheme="minorHAnsi" w:hAnsiTheme="minorHAnsi" w:cstheme="minorHAnsi"/>
          <w:sz w:val="24"/>
          <w:szCs w:val="24"/>
        </w:rPr>
        <w:t>1. 11. 2019</w:t>
      </w:r>
      <w:r w:rsidRPr="009649F2">
        <w:rPr>
          <w:rFonts w:asciiTheme="minorHAnsi" w:hAnsiTheme="minorHAnsi" w:cstheme="minorHAnsi"/>
          <w:sz w:val="24"/>
          <w:szCs w:val="24"/>
        </w:rPr>
        <w:t xml:space="preserve"> tento Sazebník úhrad za poskytování informací.</w:t>
      </w:r>
    </w:p>
    <w:p w14:paraId="320363CC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47185456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pořízení kopií, tisků a skenování:</w:t>
      </w:r>
      <w:r w:rsidRPr="009649F2">
        <w:rPr>
          <w:rFonts w:asciiTheme="minorHAnsi" w:hAnsiTheme="minorHAnsi" w:cstheme="minorHAnsi"/>
          <w:sz w:val="24"/>
          <w:szCs w:val="24"/>
        </w:rPr>
        <w:br/>
      </w:r>
    </w:p>
    <w:p w14:paraId="0B684F2C" w14:textId="77777777" w:rsidR="005E107C" w:rsidRPr="009649F2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Za pořízení 1 černobílé kopie či tisk formátu A4:</w:t>
      </w:r>
    </w:p>
    <w:p w14:paraId="3BB1FBFD" w14:textId="77777777" w:rsidR="005E107C" w:rsidRPr="009649F2" w:rsidRDefault="005E107C" w:rsidP="005E107C">
      <w:pPr>
        <w:pStyle w:val="Odstavecseseznamem"/>
        <w:numPr>
          <w:ilvl w:val="2"/>
          <w:numId w:val="25"/>
        </w:numPr>
        <w:shd w:val="clear" w:color="auto" w:fill="FFFFFF"/>
        <w:tabs>
          <w:tab w:val="clear" w:pos="2160"/>
        </w:tabs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jednostranná …………………………………………. 2,00 Kč</w:t>
      </w:r>
    </w:p>
    <w:p w14:paraId="361CEACF" w14:textId="77777777" w:rsidR="005E107C" w:rsidRPr="009649F2" w:rsidRDefault="005E107C" w:rsidP="005E107C">
      <w:pPr>
        <w:pStyle w:val="Odstavecseseznamem"/>
        <w:numPr>
          <w:ilvl w:val="2"/>
          <w:numId w:val="25"/>
        </w:numPr>
        <w:shd w:val="clear" w:color="auto" w:fill="FFFFFF"/>
        <w:tabs>
          <w:tab w:val="clear" w:pos="2160"/>
        </w:tabs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oboustranná ……………………………………</w:t>
      </w:r>
      <w:proofErr w:type="gramStart"/>
      <w:r w:rsidRPr="009649F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649F2">
        <w:rPr>
          <w:rFonts w:asciiTheme="minorHAnsi" w:hAnsiTheme="minorHAnsi" w:cstheme="minorHAnsi"/>
          <w:sz w:val="24"/>
          <w:szCs w:val="24"/>
        </w:rPr>
        <w:t>. 4,00 Kč</w:t>
      </w:r>
    </w:p>
    <w:p w14:paraId="0E68CF22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5DF0D36" w14:textId="77777777" w:rsidR="005E107C" w:rsidRPr="009649F2" w:rsidRDefault="005E107C" w:rsidP="005E107C">
      <w:pPr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Za pořízení 1 černobíle kopie tisk formátu A3:</w:t>
      </w:r>
    </w:p>
    <w:p w14:paraId="390AC3DC" w14:textId="77777777" w:rsidR="005E107C" w:rsidRPr="009649F2" w:rsidRDefault="005E107C" w:rsidP="005E107C">
      <w:pPr>
        <w:pStyle w:val="Odstavecseseznamem"/>
        <w:numPr>
          <w:ilvl w:val="2"/>
          <w:numId w:val="30"/>
        </w:numPr>
        <w:shd w:val="clear" w:color="auto" w:fill="FFFFFF"/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jednostranná …………………………………………. 4,00 Kč</w:t>
      </w:r>
    </w:p>
    <w:p w14:paraId="6D089055" w14:textId="77777777" w:rsidR="005E107C" w:rsidRPr="009649F2" w:rsidRDefault="005E107C" w:rsidP="005E107C">
      <w:pPr>
        <w:pStyle w:val="Odstavecseseznamem"/>
        <w:numPr>
          <w:ilvl w:val="2"/>
          <w:numId w:val="30"/>
        </w:numPr>
        <w:shd w:val="clear" w:color="auto" w:fill="FFFFFF"/>
        <w:spacing w:before="120" w:after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oboustranná ……………………………………</w:t>
      </w:r>
      <w:proofErr w:type="gramStart"/>
      <w:r w:rsidRPr="009649F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649F2">
        <w:rPr>
          <w:rFonts w:asciiTheme="minorHAnsi" w:hAnsiTheme="minorHAnsi" w:cstheme="minorHAnsi"/>
          <w:sz w:val="24"/>
          <w:szCs w:val="24"/>
        </w:rPr>
        <w:t>. 6,00 Kč</w:t>
      </w:r>
    </w:p>
    <w:p w14:paraId="7C95FCAB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10B2CA0" w14:textId="77777777" w:rsidR="005E107C" w:rsidRPr="009649F2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Za barevné kopírování a tisk tvoří úhrada dvojnásobek (2x) ceny za černobílé kopírování a tisk.</w:t>
      </w:r>
    </w:p>
    <w:p w14:paraId="44BBBD62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15D2879" w14:textId="77777777" w:rsidR="005E107C" w:rsidRPr="009649F2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Za poskytnutí kopie nebo tisku v jiném formátu nebo barvě bude účtována skutečná cena za pořízení kopie u komerčního poskytovatele kopírovacích služeb, kterou </w:t>
      </w:r>
      <w:proofErr w:type="spellStart"/>
      <w:r w:rsidRPr="009649F2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9649F2">
        <w:rPr>
          <w:rFonts w:asciiTheme="minorHAnsi" w:hAnsiTheme="minorHAnsi" w:cstheme="minorHAnsi"/>
          <w:sz w:val="24"/>
          <w:szCs w:val="24"/>
        </w:rPr>
        <w:t xml:space="preserve"> Slaný, s.r.o., za pořízení kopie nebo tisku bude u tohoto poskytovatele povinna uhradit.</w:t>
      </w:r>
    </w:p>
    <w:p w14:paraId="1DE69BED" w14:textId="77777777" w:rsidR="005E107C" w:rsidRPr="009649F2" w:rsidRDefault="005E107C" w:rsidP="005E107C">
      <w:pPr>
        <w:pStyle w:val="Odstavecseseznamem"/>
        <w:jc w:val="both"/>
        <w:rPr>
          <w:rFonts w:asciiTheme="minorHAnsi" w:hAnsiTheme="minorHAnsi" w:cstheme="minorHAnsi"/>
          <w:sz w:val="24"/>
          <w:szCs w:val="24"/>
        </w:rPr>
      </w:pPr>
    </w:p>
    <w:p w14:paraId="32F89137" w14:textId="7772F8D8" w:rsidR="005E107C" w:rsidRDefault="005E107C" w:rsidP="005E107C">
      <w:pPr>
        <w:pStyle w:val="Odstavecseseznamem"/>
        <w:numPr>
          <w:ilvl w:val="0"/>
          <w:numId w:val="25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 případě informací obsažených v publikacích a tiskovinách vydávaných obcí se výše úhrady stanoví ve výši ceny za příslušný výtisk, poskytuje‐li se informace formou prodeje tohoto výtisku.</w:t>
      </w:r>
    </w:p>
    <w:p w14:paraId="68152043" w14:textId="77777777" w:rsidR="005C11B4" w:rsidRPr="005C11B4" w:rsidRDefault="005C11B4" w:rsidP="005C11B4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10C170E8" w14:textId="77777777" w:rsidR="005C11B4" w:rsidRPr="009649F2" w:rsidRDefault="005C11B4" w:rsidP="005C11B4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04E7B4B7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C79C4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opatření technických nosičů dat</w:t>
      </w:r>
    </w:p>
    <w:p w14:paraId="21A83144" w14:textId="58D24EBD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Náklady za opatření technických nosičů dat (CD, DVD, přenosná paměť) budou účtovány podle skutečné pořizovací ceny. </w:t>
      </w:r>
    </w:p>
    <w:p w14:paraId="38D67E99" w14:textId="17C382C9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27D0C45" w14:textId="524C9632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5F2AE1EA" w14:textId="77777777" w:rsidR="005E107C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C76C81B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03E79BD0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odeslání informací žadateli</w:t>
      </w:r>
    </w:p>
    <w:p w14:paraId="67513288" w14:textId="77777777" w:rsidR="005E107C" w:rsidRPr="009649F2" w:rsidRDefault="005E107C" w:rsidP="005E107C">
      <w:pPr>
        <w:pStyle w:val="Odstavecseseznamem"/>
        <w:numPr>
          <w:ilvl w:val="0"/>
          <w:numId w:val="31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Náklady na poštovní služby budou vyčísleny dle platného ceníku České pošty s. p. Náklady na balné účtovány nebudou.</w:t>
      </w:r>
    </w:p>
    <w:p w14:paraId="310C7F8C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4785E62A" w14:textId="77777777" w:rsidR="005E107C" w:rsidRPr="009649F2" w:rsidRDefault="005E107C" w:rsidP="005E107C">
      <w:pPr>
        <w:pStyle w:val="Odstavecseseznamem"/>
        <w:numPr>
          <w:ilvl w:val="0"/>
          <w:numId w:val="31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 případě osobního odběru či elektronického zaslání požadovaných informací nebude úhrada nákladů na odeslání informací žadateli uplatňována.</w:t>
      </w:r>
    </w:p>
    <w:p w14:paraId="76DBBDF5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rPr>
          <w:rFonts w:asciiTheme="minorHAnsi" w:hAnsiTheme="minorHAnsi" w:cstheme="minorHAnsi"/>
          <w:sz w:val="24"/>
          <w:szCs w:val="24"/>
        </w:rPr>
      </w:pPr>
    </w:p>
    <w:p w14:paraId="67136500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6E169AB9" w14:textId="77777777" w:rsidR="005E107C" w:rsidRPr="009649F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649F2">
        <w:rPr>
          <w:rFonts w:asciiTheme="minorHAnsi" w:hAnsiTheme="minorHAnsi" w:cstheme="minorHAnsi"/>
          <w:b/>
          <w:bCs/>
          <w:sz w:val="24"/>
          <w:szCs w:val="24"/>
        </w:rPr>
        <w:t>Náklady na mimořádně rozsáhlé vyhledání informací</w:t>
      </w:r>
    </w:p>
    <w:p w14:paraId="743A905B" w14:textId="77777777" w:rsidR="005E107C" w:rsidRPr="009649F2" w:rsidRDefault="005E107C" w:rsidP="005E107C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 případě vyhledání informací, kdy doba přesáhne jednu hodinu, se stanoví sazba úhrady za každou i započatou hodinu vyhledávání jedním pracovníkem ve výši 100,‐ Kč.</w:t>
      </w:r>
    </w:p>
    <w:p w14:paraId="05C0FBA8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5783149A" w14:textId="38BC856C" w:rsidR="005E107C" w:rsidRPr="009649F2" w:rsidRDefault="005E107C" w:rsidP="005E107C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Vzniknou‐li při mimořádně rozsáhlém vyhledáni informací jiné osobní náklady (např. náklady na jízdné), budou tyto účtovány na základě individuální kalkulace.</w:t>
      </w:r>
    </w:p>
    <w:p w14:paraId="3A245132" w14:textId="77777777" w:rsidR="005E107C" w:rsidRPr="009649F2" w:rsidRDefault="005E107C" w:rsidP="009649F2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35760AB" w14:textId="24FBE76F" w:rsidR="005E107C" w:rsidRPr="009649F2" w:rsidRDefault="005E107C" w:rsidP="009649F2">
      <w:pPr>
        <w:pStyle w:val="Odstavecseseznamem"/>
        <w:numPr>
          <w:ilvl w:val="0"/>
          <w:numId w:val="32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Pokud celkové náklady na poskytnutí informace nepřesáhnou částku </w:t>
      </w:r>
      <w:proofErr w:type="gramStart"/>
      <w:r w:rsidRPr="009649F2">
        <w:rPr>
          <w:rFonts w:asciiTheme="minorHAnsi" w:hAnsiTheme="minorHAnsi" w:cstheme="minorHAnsi"/>
          <w:sz w:val="24"/>
          <w:szCs w:val="24"/>
        </w:rPr>
        <w:t>1.000,-</w:t>
      </w:r>
      <w:proofErr w:type="gramEnd"/>
      <w:r w:rsidRPr="009649F2">
        <w:rPr>
          <w:rFonts w:asciiTheme="minorHAnsi" w:hAnsiTheme="minorHAnsi" w:cstheme="minorHAnsi"/>
          <w:sz w:val="24"/>
          <w:szCs w:val="24"/>
        </w:rPr>
        <w:t xml:space="preserve"> Kč, pak se úhrada nákladů nevyžaduje.  </w:t>
      </w:r>
    </w:p>
    <w:p w14:paraId="5ABA371A" w14:textId="77777777" w:rsidR="005E107C" w:rsidRPr="009649F2" w:rsidRDefault="005E107C" w:rsidP="005E107C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14:paraId="34E0D483" w14:textId="77777777" w:rsidR="005E107C" w:rsidRPr="009649F2" w:rsidRDefault="005E107C" w:rsidP="005E107C">
      <w:pPr>
        <w:pStyle w:val="Odstavecseseznamem"/>
        <w:shd w:val="clear" w:color="auto" w:fill="FFFFFF"/>
        <w:spacing w:before="120"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304566EE" w14:textId="77777777" w:rsidR="005E107C" w:rsidRPr="009649F2" w:rsidRDefault="005E107C" w:rsidP="005E107C">
      <w:pPr>
        <w:pStyle w:val="Odstavecseseznamem"/>
        <w:numPr>
          <w:ilvl w:val="0"/>
          <w:numId w:val="29"/>
        </w:num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14:paraId="718A7AEB" w14:textId="77777777" w:rsidR="005E107C" w:rsidRPr="00EF32D2" w:rsidRDefault="005E107C" w:rsidP="005E107C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F32D2">
        <w:rPr>
          <w:rFonts w:asciiTheme="minorHAnsi" w:hAnsiTheme="minorHAnsi" w:cstheme="minorHAnsi"/>
          <w:b/>
          <w:bCs/>
          <w:sz w:val="24"/>
          <w:szCs w:val="24"/>
        </w:rPr>
        <w:t>Ostatní ustanovení</w:t>
      </w:r>
    </w:p>
    <w:p w14:paraId="689A8DFE" w14:textId="1934FABB" w:rsidR="005E107C" w:rsidRPr="00EF32D2" w:rsidRDefault="005E107C" w:rsidP="005E107C">
      <w:pPr>
        <w:pStyle w:val="Odstavecseseznamem"/>
        <w:numPr>
          <w:ilvl w:val="0"/>
          <w:numId w:val="33"/>
        </w:numPr>
        <w:shd w:val="clear" w:color="auto" w:fill="FFFFFF"/>
        <w:tabs>
          <w:tab w:val="clear" w:pos="720"/>
        </w:tabs>
        <w:spacing w:before="120" w:after="12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F32D2">
        <w:rPr>
          <w:rFonts w:asciiTheme="minorHAnsi" w:hAnsiTheme="minorHAnsi" w:cstheme="minorHAnsi"/>
          <w:sz w:val="24"/>
          <w:szCs w:val="24"/>
        </w:rPr>
        <w:t xml:space="preserve">Žadatel může úhradu provést buď v hotovosti v pokladně </w:t>
      </w:r>
      <w:proofErr w:type="spellStart"/>
      <w:r w:rsidRPr="00EF32D2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EF32D2">
        <w:rPr>
          <w:rFonts w:asciiTheme="minorHAnsi" w:hAnsiTheme="minorHAnsi" w:cstheme="minorHAnsi"/>
          <w:sz w:val="24"/>
          <w:szCs w:val="24"/>
        </w:rPr>
        <w:t xml:space="preserve"> Slaný v úředních hodinách, nebo převodem na bankovní učet </w:t>
      </w:r>
      <w:proofErr w:type="spellStart"/>
      <w:r w:rsidRPr="00EF32D2">
        <w:rPr>
          <w:rFonts w:asciiTheme="minorHAnsi" w:hAnsiTheme="minorHAnsi" w:cstheme="minorHAnsi"/>
          <w:sz w:val="24"/>
          <w:szCs w:val="24"/>
        </w:rPr>
        <w:t>Slavos</w:t>
      </w:r>
      <w:proofErr w:type="spellEnd"/>
      <w:r w:rsidRPr="00EF32D2">
        <w:rPr>
          <w:rFonts w:asciiTheme="minorHAnsi" w:hAnsiTheme="minorHAnsi" w:cstheme="minorHAnsi"/>
          <w:sz w:val="24"/>
          <w:szCs w:val="24"/>
        </w:rPr>
        <w:t xml:space="preserve"> Slaný č</w:t>
      </w:r>
      <w:r w:rsidR="00EF32D2" w:rsidRPr="00EF32D2">
        <w:rPr>
          <w:rFonts w:asciiTheme="minorHAnsi" w:hAnsiTheme="minorHAnsi" w:cstheme="minorHAnsi"/>
          <w:sz w:val="24"/>
          <w:szCs w:val="24"/>
        </w:rPr>
        <w:t>. 5419367349/0800.</w:t>
      </w:r>
    </w:p>
    <w:p w14:paraId="0C463699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CA93F94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3F91338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56307F7" w14:textId="4A4C0723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 xml:space="preserve">V Slaném dne </w:t>
      </w:r>
      <w:r w:rsidR="005C11B4">
        <w:rPr>
          <w:rFonts w:asciiTheme="minorHAnsi" w:hAnsiTheme="minorHAnsi" w:cstheme="minorHAnsi"/>
          <w:sz w:val="24"/>
          <w:szCs w:val="24"/>
        </w:rPr>
        <w:t>1. 11. 2019</w:t>
      </w:r>
    </w:p>
    <w:p w14:paraId="4335402F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CEC206A" w14:textId="77777777" w:rsidR="005E107C" w:rsidRPr="009649F2" w:rsidRDefault="005E107C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9A47E71" w14:textId="1680B869" w:rsidR="005E107C" w:rsidRPr="009649F2" w:rsidRDefault="00E74466" w:rsidP="005E107C">
      <w:p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Ing. Irena Vernerová</w:t>
      </w:r>
    </w:p>
    <w:p w14:paraId="41064F7F" w14:textId="77777777" w:rsidR="009649F2" w:rsidRDefault="005E107C" w:rsidP="009649F2">
      <w:pPr>
        <w:shd w:val="clear" w:color="auto" w:fill="FFFFFF"/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3E87D24E" w14:textId="2A248624" w:rsidR="0060445B" w:rsidRPr="009649F2" w:rsidRDefault="005E107C" w:rsidP="009649F2">
      <w:pPr>
        <w:shd w:val="clear" w:color="auto" w:fill="FFFFFF"/>
        <w:spacing w:before="120" w:after="120"/>
        <w:jc w:val="right"/>
        <w:rPr>
          <w:rFonts w:asciiTheme="minorHAnsi" w:hAnsiTheme="minorHAnsi" w:cstheme="minorHAnsi"/>
          <w:sz w:val="24"/>
          <w:szCs w:val="24"/>
        </w:rPr>
      </w:pPr>
      <w:r w:rsidRPr="009649F2">
        <w:rPr>
          <w:rFonts w:asciiTheme="minorHAnsi" w:hAnsiTheme="minorHAnsi" w:cstheme="minorHAnsi"/>
          <w:iCs/>
          <w:sz w:val="24"/>
          <w:szCs w:val="24"/>
        </w:rPr>
        <w:t>jednatel společnosti</w:t>
      </w:r>
      <w:r w:rsidRPr="009649F2">
        <w:rPr>
          <w:rFonts w:asciiTheme="minorHAnsi" w:hAnsiTheme="minorHAnsi" w:cstheme="minorHAnsi"/>
          <w:iCs/>
          <w:sz w:val="24"/>
          <w:szCs w:val="24"/>
        </w:rPr>
        <w:tab/>
      </w:r>
      <w:r w:rsidR="0060445B" w:rsidRPr="009649F2">
        <w:rPr>
          <w:rFonts w:asciiTheme="minorHAnsi" w:hAnsiTheme="minorHAnsi" w:cstheme="minorHAnsi"/>
        </w:rPr>
        <w:t>  </w:t>
      </w:r>
    </w:p>
    <w:p w14:paraId="6F2727EB" w14:textId="77777777" w:rsidR="009501D6" w:rsidRPr="00B8647C" w:rsidRDefault="009501D6" w:rsidP="00B8647C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54046E6" w14:textId="30E7F989" w:rsidR="00892F37" w:rsidRPr="00B8647C" w:rsidRDefault="00892F37" w:rsidP="009649F2">
      <w:pPr>
        <w:shd w:val="clear" w:color="auto" w:fill="FFFFFF"/>
        <w:rPr>
          <w:sz w:val="22"/>
          <w:szCs w:val="22"/>
        </w:rPr>
      </w:pPr>
    </w:p>
    <w:sectPr w:rsidR="00892F37" w:rsidRPr="00B8647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B3E58" w14:textId="77777777" w:rsidR="000D2F20" w:rsidRDefault="000D2F20" w:rsidP="0007759E">
      <w:r>
        <w:separator/>
      </w:r>
    </w:p>
  </w:endnote>
  <w:endnote w:type="continuationSeparator" w:id="0">
    <w:p w14:paraId="52D68FC3" w14:textId="77777777" w:rsidR="000D2F20" w:rsidRDefault="000D2F20" w:rsidP="000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3EA0" w14:textId="0BAA670E" w:rsidR="00492561" w:rsidRPr="00B8647C" w:rsidRDefault="00492561" w:rsidP="00B8647C">
    <w:pPr>
      <w:jc w:val="both"/>
      <w:rPr>
        <w:rFonts w:ascii="Calibri" w:hAnsi="Calibri" w:cs="Calibri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5115" w14:textId="77777777" w:rsidR="00492561" w:rsidRDefault="00492561" w:rsidP="0060445B">
    <w:pPr>
      <w:jc w:val="both"/>
      <w:rPr>
        <w:rFonts w:ascii="Calibri" w:hAnsi="Calibri" w:cs="Calibri"/>
        <w:i/>
      </w:rPr>
    </w:pPr>
    <w:r w:rsidRPr="00206458">
      <w:rPr>
        <w:rFonts w:ascii="Calibri" w:hAnsi="Calibri" w:cs="Calibri"/>
        <w:i/>
      </w:rPr>
      <w:t>* Povinné údaje</w:t>
    </w:r>
  </w:p>
  <w:p w14:paraId="45766B58" w14:textId="77777777" w:rsidR="00492561" w:rsidRPr="00B8647C" w:rsidRDefault="00492561" w:rsidP="00B8647C">
    <w:pPr>
      <w:jc w:val="both"/>
      <w:rPr>
        <w:rFonts w:ascii="Calibri" w:hAnsi="Calibri" w:cs="Calibri"/>
        <w:i/>
      </w:rPr>
    </w:pPr>
    <w:r w:rsidRPr="00EB2C02">
      <w:rPr>
        <w:rFonts w:ascii="Calibri" w:hAnsi="Calibri" w:cs="Calibri"/>
        <w:i/>
      </w:rPr>
      <w:t>Tento vzor má pouze doporučující charakter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32EAC" w14:textId="62FDE5AB" w:rsidR="00492561" w:rsidRPr="009501D6" w:rsidRDefault="00492561" w:rsidP="009501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F6075" w14:textId="77777777" w:rsidR="000D2F20" w:rsidRDefault="000D2F20" w:rsidP="0007759E">
      <w:r>
        <w:separator/>
      </w:r>
    </w:p>
  </w:footnote>
  <w:footnote w:type="continuationSeparator" w:id="0">
    <w:p w14:paraId="108A3FFC" w14:textId="77777777" w:rsidR="000D2F20" w:rsidRDefault="000D2F20" w:rsidP="0007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5110" w14:textId="77777777" w:rsidR="00492561" w:rsidRPr="00FC347C" w:rsidRDefault="00492561" w:rsidP="0007759E">
    <w:pPr>
      <w:pStyle w:val="Zhlav"/>
      <w:jc w:val="center"/>
      <w:rPr>
        <w:rFonts w:asciiTheme="minorHAnsi" w:hAnsiTheme="minorHAnsi" w:cstheme="minorHAnsi"/>
      </w:rPr>
    </w:pPr>
    <w:proofErr w:type="spellStart"/>
    <w:r w:rsidRPr="00FC347C">
      <w:rPr>
        <w:rFonts w:asciiTheme="minorHAnsi" w:hAnsiTheme="minorHAnsi" w:cstheme="minorHAnsi"/>
      </w:rPr>
      <w:t>Slavos</w:t>
    </w:r>
    <w:proofErr w:type="spellEnd"/>
    <w:r w:rsidRPr="00FC347C">
      <w:rPr>
        <w:rFonts w:asciiTheme="minorHAnsi" w:hAnsiTheme="minorHAnsi" w:cstheme="minorHAnsi"/>
      </w:rPr>
      <w:t xml:space="preserve"> Slaný, s.r.o.</w:t>
    </w:r>
  </w:p>
  <w:p w14:paraId="7C710697" w14:textId="2503F6EC" w:rsidR="00492561" w:rsidRPr="00FC347C" w:rsidRDefault="00492561" w:rsidP="00B8647C">
    <w:pPr>
      <w:pStyle w:val="Zhlav"/>
      <w:pBdr>
        <w:bottom w:val="single" w:sz="12" w:space="1" w:color="auto"/>
      </w:pBdr>
      <w:rPr>
        <w:rFonts w:asciiTheme="minorHAnsi" w:hAnsiTheme="minorHAnsi" w:cstheme="minorHAnsi"/>
      </w:rPr>
    </w:pPr>
    <w:r w:rsidRPr="00FC347C">
      <w:rPr>
        <w:rFonts w:asciiTheme="minorHAnsi" w:hAnsiTheme="minorHAnsi" w:cstheme="minorHAnsi"/>
      </w:rPr>
      <w:tab/>
      <w:t>Postup pro poskytování informací dle zák. č. 106/1999 Sb., o svobodném přístupu k</w:t>
    </w:r>
    <w:r>
      <w:rPr>
        <w:rFonts w:asciiTheme="minorHAnsi" w:hAnsiTheme="minorHAnsi" w:cstheme="minorHAnsi"/>
      </w:rPr>
      <w:t> </w:t>
    </w:r>
    <w:r w:rsidRPr="00FC347C">
      <w:rPr>
        <w:rFonts w:asciiTheme="minorHAnsi" w:hAnsiTheme="minorHAnsi" w:cstheme="minorHAnsi"/>
      </w:rPr>
      <w:t>informacím</w:t>
    </w:r>
  </w:p>
  <w:p w14:paraId="165C0CD7" w14:textId="77777777" w:rsidR="00492561" w:rsidRDefault="00492561" w:rsidP="0007759E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3992" w14:textId="2F58C308" w:rsidR="00492561" w:rsidRDefault="00492561" w:rsidP="00B8647C">
    <w:pPr>
      <w:pStyle w:val="Zhlav"/>
    </w:pPr>
    <w: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0BA8B" w14:textId="40D5F6FD" w:rsidR="00492561" w:rsidRDefault="00492561" w:rsidP="00B8647C">
    <w:pPr>
      <w:pStyle w:val="Zhlav"/>
    </w:pPr>
    <w:r>
      <w:t>Příloha č.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15C5" w14:textId="181ED893" w:rsidR="00492561" w:rsidRDefault="00492561" w:rsidP="00B8647C">
    <w:pPr>
      <w:pStyle w:val="Zhlav"/>
    </w:pPr>
    <w:r>
      <w:t>Příloha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739"/>
    <w:multiLevelType w:val="multilevel"/>
    <w:tmpl w:val="472A751A"/>
    <w:lvl w:ilvl="0">
      <w:start w:val="1"/>
      <w:numFmt w:val="decimal"/>
      <w:lvlText w:val="%1."/>
      <w:lvlJc w:val="left"/>
      <w:pPr>
        <w:ind w:left="-3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6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4" w:hanging="1800"/>
      </w:pPr>
      <w:rPr>
        <w:rFonts w:hint="default"/>
      </w:rPr>
    </w:lvl>
  </w:abstractNum>
  <w:abstractNum w:abstractNumId="1" w15:restartNumberingAfterBreak="0">
    <w:nsid w:val="062F6060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81FF0"/>
    <w:multiLevelType w:val="hybridMultilevel"/>
    <w:tmpl w:val="1A9C1AEE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FF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E5809"/>
    <w:multiLevelType w:val="hybridMultilevel"/>
    <w:tmpl w:val="3C2012AE"/>
    <w:lvl w:ilvl="0" w:tplc="060A0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CA6"/>
    <w:multiLevelType w:val="multilevel"/>
    <w:tmpl w:val="472A7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741D5D"/>
    <w:multiLevelType w:val="hybridMultilevel"/>
    <w:tmpl w:val="46FA30B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404C67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F7D73"/>
    <w:multiLevelType w:val="hybridMultilevel"/>
    <w:tmpl w:val="5E54594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2323E"/>
    <w:multiLevelType w:val="hybridMultilevel"/>
    <w:tmpl w:val="115C50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53AF8"/>
    <w:multiLevelType w:val="hybridMultilevel"/>
    <w:tmpl w:val="79762582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43039"/>
    <w:multiLevelType w:val="hybridMultilevel"/>
    <w:tmpl w:val="91FAC3C0"/>
    <w:lvl w:ilvl="0" w:tplc="8D184B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D0549"/>
    <w:multiLevelType w:val="hybridMultilevel"/>
    <w:tmpl w:val="D4380196"/>
    <w:lvl w:ilvl="0" w:tplc="559CD6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8725A"/>
    <w:multiLevelType w:val="hybridMultilevel"/>
    <w:tmpl w:val="630E9016"/>
    <w:lvl w:ilvl="0" w:tplc="34005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B28A2"/>
    <w:multiLevelType w:val="multilevel"/>
    <w:tmpl w:val="8258F4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822C8"/>
    <w:multiLevelType w:val="hybridMultilevel"/>
    <w:tmpl w:val="00F8651A"/>
    <w:lvl w:ilvl="0" w:tplc="D1F434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47B5"/>
    <w:multiLevelType w:val="hybridMultilevel"/>
    <w:tmpl w:val="54CA50D4"/>
    <w:lvl w:ilvl="0" w:tplc="50089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83824"/>
    <w:multiLevelType w:val="hybridMultilevel"/>
    <w:tmpl w:val="4E905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661"/>
    <w:multiLevelType w:val="hybridMultilevel"/>
    <w:tmpl w:val="8EFCC896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E9D5061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104C8"/>
    <w:multiLevelType w:val="hybridMultilevel"/>
    <w:tmpl w:val="5436F7C6"/>
    <w:lvl w:ilvl="0" w:tplc="14A43B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E3378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5793D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F592C"/>
    <w:multiLevelType w:val="hybridMultilevel"/>
    <w:tmpl w:val="4D7AA8EE"/>
    <w:lvl w:ilvl="0" w:tplc="761CB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11C04"/>
    <w:multiLevelType w:val="hybridMultilevel"/>
    <w:tmpl w:val="C6E8511A"/>
    <w:lvl w:ilvl="0" w:tplc="7DDA8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856B6"/>
    <w:multiLevelType w:val="hybridMultilevel"/>
    <w:tmpl w:val="27B8142E"/>
    <w:lvl w:ilvl="0" w:tplc="7F50B0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23AEF"/>
    <w:multiLevelType w:val="singleLevel"/>
    <w:tmpl w:val="5C0485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7" w15:restartNumberingAfterBreak="0">
    <w:nsid w:val="68BB0880"/>
    <w:multiLevelType w:val="hybridMultilevel"/>
    <w:tmpl w:val="3450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F08E4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2FE7"/>
    <w:multiLevelType w:val="hybridMultilevel"/>
    <w:tmpl w:val="B942A38E"/>
    <w:lvl w:ilvl="0" w:tplc="55CA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70233"/>
    <w:multiLevelType w:val="hybridMultilevel"/>
    <w:tmpl w:val="1200F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A4D94"/>
    <w:multiLevelType w:val="hybridMultilevel"/>
    <w:tmpl w:val="C8285A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80EAB"/>
    <w:multiLevelType w:val="multilevel"/>
    <w:tmpl w:val="BEF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30"/>
  </w:num>
  <w:num w:numId="5">
    <w:abstractNumId w:val="11"/>
  </w:num>
  <w:num w:numId="6">
    <w:abstractNumId w:val="0"/>
  </w:num>
  <w:num w:numId="7">
    <w:abstractNumId w:val="19"/>
  </w:num>
  <w:num w:numId="8">
    <w:abstractNumId w:val="26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15"/>
  </w:num>
  <w:num w:numId="19">
    <w:abstractNumId w:val="29"/>
  </w:num>
  <w:num w:numId="20">
    <w:abstractNumId w:val="23"/>
  </w:num>
  <w:num w:numId="21">
    <w:abstractNumId w:val="8"/>
  </w:num>
  <w:num w:numId="22">
    <w:abstractNumId w:val="6"/>
  </w:num>
  <w:num w:numId="23">
    <w:abstractNumId w:val="12"/>
  </w:num>
  <w:num w:numId="24">
    <w:abstractNumId w:val="20"/>
  </w:num>
  <w:num w:numId="25">
    <w:abstractNumId w:val="14"/>
  </w:num>
  <w:num w:numId="26">
    <w:abstractNumId w:val="27"/>
  </w:num>
  <w:num w:numId="27">
    <w:abstractNumId w:val="17"/>
  </w:num>
  <w:num w:numId="28">
    <w:abstractNumId w:val="31"/>
  </w:num>
  <w:num w:numId="29">
    <w:abstractNumId w:val="25"/>
  </w:num>
  <w:num w:numId="30">
    <w:abstractNumId w:val="22"/>
  </w:num>
  <w:num w:numId="31">
    <w:abstractNumId w:val="1"/>
  </w:num>
  <w:num w:numId="32">
    <w:abstractNumId w:val="2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DC"/>
    <w:rsid w:val="0002691B"/>
    <w:rsid w:val="000602A7"/>
    <w:rsid w:val="0007278B"/>
    <w:rsid w:val="0007759E"/>
    <w:rsid w:val="00085A78"/>
    <w:rsid w:val="000950DD"/>
    <w:rsid w:val="000D2F20"/>
    <w:rsid w:val="000F09FD"/>
    <w:rsid w:val="00131F44"/>
    <w:rsid w:val="0016030F"/>
    <w:rsid w:val="00196EE7"/>
    <w:rsid w:val="001C6447"/>
    <w:rsid w:val="001C7A39"/>
    <w:rsid w:val="00201DCE"/>
    <w:rsid w:val="0020705C"/>
    <w:rsid w:val="00264EE4"/>
    <w:rsid w:val="002956CC"/>
    <w:rsid w:val="002D347E"/>
    <w:rsid w:val="002F0D81"/>
    <w:rsid w:val="002F501E"/>
    <w:rsid w:val="00310C21"/>
    <w:rsid w:val="003712BA"/>
    <w:rsid w:val="003D3376"/>
    <w:rsid w:val="003F7021"/>
    <w:rsid w:val="00415EEF"/>
    <w:rsid w:val="004214B2"/>
    <w:rsid w:val="004360CF"/>
    <w:rsid w:val="00443F46"/>
    <w:rsid w:val="00455425"/>
    <w:rsid w:val="00457215"/>
    <w:rsid w:val="00492561"/>
    <w:rsid w:val="0059148D"/>
    <w:rsid w:val="005944DC"/>
    <w:rsid w:val="005A39D0"/>
    <w:rsid w:val="005A57A5"/>
    <w:rsid w:val="005C00BC"/>
    <w:rsid w:val="005C11B4"/>
    <w:rsid w:val="005D5160"/>
    <w:rsid w:val="005E107C"/>
    <w:rsid w:val="0060445B"/>
    <w:rsid w:val="006151BA"/>
    <w:rsid w:val="00620344"/>
    <w:rsid w:val="00660E10"/>
    <w:rsid w:val="00677FD0"/>
    <w:rsid w:val="006E60DE"/>
    <w:rsid w:val="00723470"/>
    <w:rsid w:val="0073497E"/>
    <w:rsid w:val="007659F0"/>
    <w:rsid w:val="00797732"/>
    <w:rsid w:val="007C575F"/>
    <w:rsid w:val="007E75F7"/>
    <w:rsid w:val="007F1209"/>
    <w:rsid w:val="007F4B66"/>
    <w:rsid w:val="008052F8"/>
    <w:rsid w:val="008443E3"/>
    <w:rsid w:val="0085711B"/>
    <w:rsid w:val="00885261"/>
    <w:rsid w:val="00892F37"/>
    <w:rsid w:val="008A7A53"/>
    <w:rsid w:val="008E663B"/>
    <w:rsid w:val="0094516A"/>
    <w:rsid w:val="009501D6"/>
    <w:rsid w:val="009649F2"/>
    <w:rsid w:val="00972E48"/>
    <w:rsid w:val="00990E07"/>
    <w:rsid w:val="009A22A3"/>
    <w:rsid w:val="009C412A"/>
    <w:rsid w:val="009D01A2"/>
    <w:rsid w:val="009F4CF5"/>
    <w:rsid w:val="009F5937"/>
    <w:rsid w:val="00A4741A"/>
    <w:rsid w:val="00A673DB"/>
    <w:rsid w:val="00A80A9B"/>
    <w:rsid w:val="00A85089"/>
    <w:rsid w:val="00A86445"/>
    <w:rsid w:val="00AA58D4"/>
    <w:rsid w:val="00AB4CA8"/>
    <w:rsid w:val="00B10F41"/>
    <w:rsid w:val="00B340FF"/>
    <w:rsid w:val="00B568B0"/>
    <w:rsid w:val="00B72B36"/>
    <w:rsid w:val="00B8647C"/>
    <w:rsid w:val="00BC527A"/>
    <w:rsid w:val="00BD52CC"/>
    <w:rsid w:val="00C349F1"/>
    <w:rsid w:val="00C6477B"/>
    <w:rsid w:val="00CC0B2A"/>
    <w:rsid w:val="00CD05E2"/>
    <w:rsid w:val="00CF383F"/>
    <w:rsid w:val="00D1226A"/>
    <w:rsid w:val="00D633C6"/>
    <w:rsid w:val="00D6639B"/>
    <w:rsid w:val="00D90C83"/>
    <w:rsid w:val="00E0079C"/>
    <w:rsid w:val="00E05E93"/>
    <w:rsid w:val="00E25959"/>
    <w:rsid w:val="00E34682"/>
    <w:rsid w:val="00E450FC"/>
    <w:rsid w:val="00E61335"/>
    <w:rsid w:val="00E74466"/>
    <w:rsid w:val="00E86981"/>
    <w:rsid w:val="00ED29B2"/>
    <w:rsid w:val="00EF0B51"/>
    <w:rsid w:val="00EF32D2"/>
    <w:rsid w:val="00F50C42"/>
    <w:rsid w:val="00F5373F"/>
    <w:rsid w:val="00FC347C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200DB"/>
  <w15:chartTrackingRefBased/>
  <w15:docId w15:val="{069E9491-D0DB-4B18-93CF-0B5244D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0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3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50C42"/>
    <w:pPr>
      <w:keepNext/>
      <w:pBdr>
        <w:top w:val="double" w:sz="6" w:space="1" w:color="auto"/>
        <w:left w:val="double" w:sz="6" w:space="0" w:color="auto"/>
        <w:bottom w:val="double" w:sz="6" w:space="1" w:color="auto"/>
        <w:right w:val="double" w:sz="6" w:space="20" w:color="auto"/>
      </w:pBdr>
      <w:tabs>
        <w:tab w:val="left" w:pos="567"/>
        <w:tab w:val="left" w:pos="9214"/>
      </w:tabs>
      <w:jc w:val="center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5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759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F50C4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F50C42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F50C42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50C42"/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F50C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0C42"/>
    <w:rPr>
      <w:rFonts w:asciiTheme="majorHAnsi" w:eastAsiaTheme="majorEastAsia" w:hAnsiTheme="majorHAnsi" w:cstheme="majorBidi"/>
      <w:b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0B2A"/>
    <w:pPr>
      <w:spacing w:line="259" w:lineRule="auto"/>
      <w:outlineLvl w:val="9"/>
    </w:pPr>
    <w:rPr>
      <w:b w:val="0"/>
      <w:color w:val="2F5496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CC0B2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C0B2A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A39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5A39D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13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1335"/>
  </w:style>
  <w:style w:type="character" w:customStyle="1" w:styleId="TextkomenteChar">
    <w:name w:val="Text komentáře Char"/>
    <w:basedOn w:val="Standardnpsmoodstavce"/>
    <w:link w:val="Textkomente"/>
    <w:uiPriority w:val="99"/>
    <w:rsid w:val="00E613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3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3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3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33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773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77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C00BC"/>
    <w:pPr>
      <w:spacing w:after="100"/>
      <w:ind w:left="200"/>
    </w:pPr>
  </w:style>
  <w:style w:type="paragraph" w:styleId="Zkladntext">
    <w:name w:val="Body Text"/>
    <w:basedOn w:val="Normln"/>
    <w:link w:val="ZkladntextChar"/>
    <w:uiPriority w:val="99"/>
    <w:unhideWhenUsed/>
    <w:rsid w:val="00892F3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2F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0445B"/>
    <w:rPr>
      <w:b/>
      <w:bCs/>
    </w:rPr>
  </w:style>
  <w:style w:type="paragraph" w:styleId="Revize">
    <w:name w:val="Revision"/>
    <w:hidden/>
    <w:uiPriority w:val="99"/>
    <w:semiHidden/>
    <w:rsid w:val="0060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osslan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6B7B-CDAA-44E0-929E-84BF071A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3807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</dc:creator>
  <cp:keywords/>
  <dc:description/>
  <cp:lastModifiedBy>Uživatel systému Windows</cp:lastModifiedBy>
  <cp:revision>6</cp:revision>
  <dcterms:created xsi:type="dcterms:W3CDTF">2019-11-08T12:36:00Z</dcterms:created>
  <dcterms:modified xsi:type="dcterms:W3CDTF">2019-11-21T09:44:00Z</dcterms:modified>
</cp:coreProperties>
</file>